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1E396" w14:textId="515C782B" w:rsidR="00B36C42" w:rsidRPr="00136240" w:rsidRDefault="00752DE9" w:rsidP="0041442C">
      <w:pPr>
        <w:tabs>
          <w:tab w:val="left" w:pos="3493"/>
          <w:tab w:val="center" w:pos="4536"/>
        </w:tabs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S</w:t>
      </w:r>
      <w:r w:rsidR="005F2E4B" w:rsidRPr="00136240">
        <w:rPr>
          <w:rFonts w:ascii="Arial" w:hAnsi="Arial" w:cs="Arial"/>
          <w:b/>
          <w:color w:val="0070C0"/>
        </w:rPr>
        <w:t>tanovisk</w:t>
      </w:r>
      <w:r w:rsidR="0098378B">
        <w:rPr>
          <w:rFonts w:ascii="Arial" w:hAnsi="Arial" w:cs="Arial"/>
          <w:b/>
          <w:color w:val="0070C0"/>
        </w:rPr>
        <w:t>o</w:t>
      </w:r>
      <w:bookmarkStart w:id="0" w:name="_GoBack"/>
      <w:bookmarkEnd w:id="0"/>
      <w:r w:rsidR="00B36C42" w:rsidRPr="00136240">
        <w:rPr>
          <w:rFonts w:ascii="Arial" w:hAnsi="Arial" w:cs="Arial"/>
          <w:b/>
          <w:color w:val="0070C0"/>
        </w:rPr>
        <w:t xml:space="preserve"> </w:t>
      </w:r>
      <w:r w:rsidR="00D34CFA" w:rsidRPr="00136240">
        <w:rPr>
          <w:rFonts w:ascii="Arial" w:hAnsi="Arial" w:cs="Arial"/>
          <w:b/>
          <w:color w:val="0070C0"/>
        </w:rPr>
        <w:t xml:space="preserve">Rady </w:t>
      </w:r>
      <w:r w:rsidR="005C0139" w:rsidRPr="00136240">
        <w:rPr>
          <w:rFonts w:ascii="Arial" w:hAnsi="Arial" w:cs="Arial"/>
          <w:b/>
          <w:color w:val="0070C0"/>
        </w:rPr>
        <w:t>pro</w:t>
      </w:r>
      <w:r w:rsidR="00F8101A" w:rsidRPr="00136240">
        <w:rPr>
          <w:rFonts w:ascii="Arial" w:hAnsi="Arial" w:cs="Arial"/>
          <w:b/>
          <w:color w:val="0070C0"/>
        </w:rPr>
        <w:t xml:space="preserve"> výzkum, vývoj a inovace </w:t>
      </w:r>
      <w:r w:rsidR="00110A97" w:rsidRPr="00136240">
        <w:rPr>
          <w:rFonts w:ascii="Arial" w:hAnsi="Arial" w:cs="Arial"/>
          <w:b/>
          <w:color w:val="0070C0"/>
        </w:rPr>
        <w:t>k</w:t>
      </w:r>
      <w:r w:rsidR="00B36C42" w:rsidRPr="00136240">
        <w:rPr>
          <w:rFonts w:ascii="Arial" w:hAnsi="Arial" w:cs="Arial"/>
          <w:b/>
          <w:color w:val="0070C0"/>
        </w:rPr>
        <w:t> materiál</w:t>
      </w:r>
      <w:r w:rsidR="0041442C" w:rsidRPr="00136240">
        <w:rPr>
          <w:rFonts w:ascii="Arial" w:hAnsi="Arial" w:cs="Arial"/>
          <w:b/>
          <w:color w:val="0070C0"/>
        </w:rPr>
        <w:t>u</w:t>
      </w:r>
      <w:r w:rsidR="001F7CF5" w:rsidRPr="00136240">
        <w:rPr>
          <w:rFonts w:ascii="Arial" w:hAnsi="Arial" w:cs="Arial"/>
          <w:b/>
          <w:color w:val="0070C0"/>
        </w:rPr>
        <w:t xml:space="preserve"> </w:t>
      </w:r>
      <w:r w:rsidR="0041442C" w:rsidRPr="00136240">
        <w:rPr>
          <w:rFonts w:ascii="Arial" w:hAnsi="Arial" w:cs="Arial"/>
          <w:b/>
          <w:color w:val="0070C0"/>
        </w:rPr>
        <w:t>„Návrh začlenění infrastruktury „Český národní uzel pro výzkum rodiny“ k poskytování účelové podpory velkým výzkumným infrastrukturám do roku 2026“</w:t>
      </w:r>
    </w:p>
    <w:p w14:paraId="0E5D3A50" w14:textId="77777777" w:rsidR="0041442C" w:rsidRPr="00136240" w:rsidRDefault="0041442C" w:rsidP="0041442C">
      <w:pPr>
        <w:tabs>
          <w:tab w:val="left" w:pos="3493"/>
          <w:tab w:val="center" w:pos="4536"/>
        </w:tabs>
        <w:rPr>
          <w:rFonts w:ascii="Arial" w:hAnsi="Arial" w:cs="Arial"/>
          <w:b/>
          <w:color w:val="0070C0"/>
        </w:rPr>
      </w:pPr>
    </w:p>
    <w:p w14:paraId="0944E436" w14:textId="77777777" w:rsidR="00D34CFA" w:rsidRPr="00136240" w:rsidRDefault="00B36B15" w:rsidP="00B36B15">
      <w:pPr>
        <w:pStyle w:val="Odstavecseseznamem"/>
        <w:numPr>
          <w:ilvl w:val="0"/>
          <w:numId w:val="3"/>
        </w:numPr>
        <w:spacing w:after="240"/>
        <w:ind w:left="567" w:hanging="567"/>
        <w:jc w:val="both"/>
        <w:rPr>
          <w:rFonts w:ascii="Arial" w:hAnsi="Arial" w:cs="Arial"/>
        </w:rPr>
      </w:pPr>
      <w:r w:rsidRPr="00136240">
        <w:rPr>
          <w:rFonts w:ascii="Arial" w:hAnsi="Arial" w:cs="Arial"/>
          <w:b/>
          <w:color w:val="0070C0"/>
        </w:rPr>
        <w:t>Způsob předložení materiálu</w:t>
      </w:r>
    </w:p>
    <w:p w14:paraId="3E3841E9" w14:textId="09C3687E" w:rsidR="0041442C" w:rsidRPr="00136240" w:rsidRDefault="0041442C" w:rsidP="0041442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36240">
        <w:rPr>
          <w:rFonts w:ascii="Arial" w:hAnsi="Arial" w:cs="Arial"/>
        </w:rPr>
        <w:t>Materiál „Návrh začlenění infrastruktury „Český národní uzel pro výzkum rodiny“ k</w:t>
      </w:r>
      <w:r w:rsidR="00CA74F2">
        <w:rPr>
          <w:rFonts w:ascii="Arial" w:hAnsi="Arial" w:cs="Arial"/>
        </w:rPr>
        <w:t> </w:t>
      </w:r>
      <w:r w:rsidRPr="00136240">
        <w:rPr>
          <w:rFonts w:ascii="Arial" w:hAnsi="Arial" w:cs="Arial"/>
        </w:rPr>
        <w:t>poskytování účelové podpory velkým výzkumným infrastrukturám do roku 2026“ zaslalo Ministerstvo školství, mládeže a tělovýchovy (dále jen MŠMT) k rukám ministryně pro vědu, výzkum a inovace a předsedkyni Rady pro výzkum, vývoj a</w:t>
      </w:r>
      <w:r w:rsidR="00CA74F2">
        <w:rPr>
          <w:rFonts w:ascii="Arial" w:hAnsi="Arial" w:cs="Arial"/>
        </w:rPr>
        <w:t> </w:t>
      </w:r>
      <w:r w:rsidRPr="00136240">
        <w:rPr>
          <w:rFonts w:ascii="Arial" w:hAnsi="Arial" w:cs="Arial"/>
        </w:rPr>
        <w:t xml:space="preserve"> inovace (dále jen Rada)  Mgr. Heleně </w:t>
      </w:r>
      <w:proofErr w:type="spellStart"/>
      <w:r w:rsidRPr="00136240">
        <w:rPr>
          <w:rFonts w:ascii="Arial" w:hAnsi="Arial" w:cs="Arial"/>
        </w:rPr>
        <w:t>Langšádlové</w:t>
      </w:r>
      <w:proofErr w:type="spellEnd"/>
      <w:r w:rsidRPr="00136240">
        <w:rPr>
          <w:rFonts w:ascii="Arial" w:hAnsi="Arial" w:cs="Arial"/>
        </w:rPr>
        <w:t xml:space="preserve"> dopisem č. j. MSMT-2335/2024-3 ze dne 12. března 2024. Materiál  byl předložen Radě pro informaci na 399. zasedání Rady dne 22. března 2024. Na mimořádném zasedání Rady dne 12. dubna byl předložen k projednání </w:t>
      </w:r>
      <w:r w:rsidR="001320FD">
        <w:rPr>
          <w:rFonts w:ascii="Arial" w:hAnsi="Arial" w:cs="Arial"/>
        </w:rPr>
        <w:t>návrh</w:t>
      </w:r>
      <w:r w:rsidRPr="00136240">
        <w:rPr>
          <w:rFonts w:ascii="Arial" w:hAnsi="Arial" w:cs="Arial"/>
        </w:rPr>
        <w:t xml:space="preserve"> stanoviska Rady k tomuto materiálu. </w:t>
      </w:r>
    </w:p>
    <w:p w14:paraId="0F456E00" w14:textId="3509B77A" w:rsidR="0041442C" w:rsidRPr="00136240" w:rsidRDefault="00B01640" w:rsidP="0041442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Podstatou předloženého materiálu </w:t>
      </w:r>
      <w:r w:rsidR="0041442C" w:rsidRPr="00136240">
        <w:rPr>
          <w:rFonts w:ascii="Arial" w:hAnsi="Arial" w:cs="Arial"/>
        </w:rPr>
        <w:t xml:space="preserve">je náhrada jedné velké výzkumné infrastruktury (CATPRO), kterou provozovatel již </w:t>
      </w:r>
      <w:r>
        <w:rPr>
          <w:rFonts w:ascii="Arial" w:hAnsi="Arial" w:cs="Arial"/>
        </w:rPr>
        <w:t>nechce</w:t>
      </w:r>
      <w:r w:rsidR="0041442C" w:rsidRPr="00136240">
        <w:rPr>
          <w:rFonts w:ascii="Arial" w:hAnsi="Arial" w:cs="Arial"/>
        </w:rPr>
        <w:t xml:space="preserve"> dále provozovat, novým projektem (</w:t>
      </w:r>
      <w:r w:rsidR="00E97F44">
        <w:rPr>
          <w:rFonts w:ascii="Arial" w:hAnsi="Arial" w:cs="Arial"/>
        </w:rPr>
        <w:t>GGP-CZ).</w:t>
      </w:r>
    </w:p>
    <w:p w14:paraId="76D226D3" w14:textId="061A4213" w:rsidR="00D34CFA" w:rsidRPr="00136240" w:rsidRDefault="00D34CFA" w:rsidP="00B36B15">
      <w:pPr>
        <w:pStyle w:val="Odstavecseseznamem"/>
        <w:numPr>
          <w:ilvl w:val="0"/>
          <w:numId w:val="3"/>
        </w:numPr>
        <w:spacing w:after="240"/>
        <w:ind w:left="567" w:hanging="567"/>
        <w:jc w:val="both"/>
        <w:rPr>
          <w:rFonts w:ascii="Arial" w:hAnsi="Arial" w:cs="Arial"/>
          <w:b/>
          <w:color w:val="0070C0"/>
        </w:rPr>
      </w:pPr>
      <w:r w:rsidRPr="00136240">
        <w:rPr>
          <w:rFonts w:ascii="Arial" w:hAnsi="Arial" w:cs="Arial"/>
          <w:b/>
          <w:color w:val="0070C0"/>
        </w:rPr>
        <w:t>K</w:t>
      </w:r>
      <w:r w:rsidR="003556F3">
        <w:rPr>
          <w:rFonts w:ascii="Arial" w:hAnsi="Arial" w:cs="Arial"/>
          <w:b/>
          <w:color w:val="0070C0"/>
        </w:rPr>
        <w:t> </w:t>
      </w:r>
      <w:r w:rsidRPr="00136240">
        <w:rPr>
          <w:rFonts w:ascii="Arial" w:hAnsi="Arial" w:cs="Arial"/>
          <w:b/>
          <w:color w:val="0070C0"/>
        </w:rPr>
        <w:t>předložen</w:t>
      </w:r>
      <w:r w:rsidR="003556F3">
        <w:rPr>
          <w:rFonts w:ascii="Arial" w:hAnsi="Arial" w:cs="Arial"/>
          <w:b/>
          <w:color w:val="0070C0"/>
        </w:rPr>
        <w:t>ému návrhu materiálu</w:t>
      </w:r>
    </w:p>
    <w:p w14:paraId="04A8C021" w14:textId="58C43F92" w:rsidR="00E82AA9" w:rsidRPr="00136240" w:rsidRDefault="00E97F44" w:rsidP="00E82AA9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hAnsi="Arial" w:cs="Arial"/>
        </w:rPr>
        <w:t xml:space="preserve">Projekty </w:t>
      </w:r>
      <w:r w:rsidR="00E82AA9" w:rsidRPr="00136240">
        <w:rPr>
          <w:rFonts w:ascii="Arial" w:hAnsi="Arial" w:cs="Arial"/>
        </w:rPr>
        <w:t>velkých výzkumných infrastruktur</w:t>
      </w:r>
      <w:r>
        <w:rPr>
          <w:rFonts w:ascii="Arial" w:hAnsi="Arial" w:cs="Arial"/>
        </w:rPr>
        <w:t xml:space="preserve"> (dále jen VVI)</w:t>
      </w:r>
      <w:r w:rsidR="00E82AA9" w:rsidRPr="00136240">
        <w:rPr>
          <w:rFonts w:ascii="Arial" w:hAnsi="Arial" w:cs="Arial"/>
        </w:rPr>
        <w:t xml:space="preserve"> jsou periodicky hodnoceny mezinárodním odborným panelem. Naposledy proběhlo hodnocení v roce 2021, na jehož základě přijala vláda ČR usnesení ze dne 14. prosince 2022 č. 1043 rozhodující o státní podpoře pro velké výzkumné infrastruktury pro léta 2023–2026. </w:t>
      </w:r>
      <w:r w:rsidR="00E82AA9" w:rsidRPr="00136240">
        <w:rPr>
          <w:rFonts w:ascii="Arial" w:eastAsia="Calibri" w:hAnsi="Arial" w:cs="Arial"/>
          <w:bCs/>
          <w:iCs/>
          <w:lang w:bidi="en-GB"/>
        </w:rPr>
        <w:t xml:space="preserve">Mezi 57 projekty, které se hodnocení zúčastnily, vstupovalo do hodnocení 45 velkých výzkumných infrastruktur coby „interim“, 12 projektů bylo hodnoceno z pozice „ex-ante“. </w:t>
      </w:r>
      <w:r w:rsidRPr="007B270C">
        <w:rPr>
          <w:rFonts w:ascii="Arial" w:eastAsia="Calibri" w:hAnsi="Arial" w:cs="Arial"/>
          <w:b/>
          <w:bCs/>
          <w:iCs/>
          <w:lang w:bidi="en-GB"/>
        </w:rPr>
        <w:t>K </w:t>
      </w:r>
      <w:r w:rsidR="00E82AA9" w:rsidRPr="007B270C">
        <w:rPr>
          <w:rFonts w:ascii="Arial" w:eastAsia="Calibri" w:hAnsi="Arial" w:cs="Arial"/>
          <w:b/>
          <w:bCs/>
          <w:iCs/>
          <w:lang w:bidi="en-GB"/>
        </w:rPr>
        <w:t>financování</w:t>
      </w:r>
      <w:r w:rsidRPr="007B270C">
        <w:rPr>
          <w:rFonts w:ascii="Arial" w:eastAsia="Calibri" w:hAnsi="Arial" w:cs="Arial"/>
          <w:b/>
          <w:bCs/>
          <w:iCs/>
          <w:lang w:bidi="en-GB"/>
        </w:rPr>
        <w:t xml:space="preserve"> byly</w:t>
      </w:r>
      <w:r w:rsidR="00E82AA9" w:rsidRPr="007B270C">
        <w:rPr>
          <w:rFonts w:ascii="Arial" w:eastAsia="Calibri" w:hAnsi="Arial" w:cs="Arial"/>
          <w:b/>
          <w:bCs/>
          <w:iCs/>
          <w:lang w:bidi="en-GB"/>
        </w:rPr>
        <w:t xml:space="preserve"> přijaty pouze projekty s již předchozím statusem velké výzkumné infrastruktury („interim“), a to takové, které dosáhly nejvyššího (5) a druhého nejvyššího (4) ocenění, dohromady tedy 44 projektů velkých výzkumných infrastruktur.</w:t>
      </w:r>
    </w:p>
    <w:p w14:paraId="01BBA4CB" w14:textId="27E605BD" w:rsidR="00E82AA9" w:rsidRPr="00136240" w:rsidRDefault="00E82AA9" w:rsidP="00E82AA9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Cs/>
          <w:iCs/>
          <w:lang w:bidi="en-GB"/>
        </w:rPr>
      </w:pPr>
      <w:r w:rsidRPr="00136240">
        <w:rPr>
          <w:rFonts w:ascii="Arial" w:eastAsia="Calibri" w:hAnsi="Arial" w:cs="Arial"/>
          <w:bCs/>
          <w:iCs/>
          <w:lang w:bidi="en-GB"/>
        </w:rPr>
        <w:t>Usnesení vlády ČR č. 1043 zároveň ukládá ministryni pro vědu, výzkum a inovace a předsedkyni Rady pro výzkum, vývoj a inovace, za předpokladu navýšení výdajových limitů státního rozpočtu České republiky na výzkum, vývoj a inovace oproti výdajovým rámcům schváleným usnesením vlády ze dne 26. září 2022 č. 808, pokrývajícího systémové potřeby všech segmentů výzkumu, vývoje a inovací České republiky, podpořit během sestavování návrhů výdajů státního rozpočtu České republiky na výzkum, vývoj a inovace na věcně příslušná léta vždy alespoň tzv. krizový scénář financování ve</w:t>
      </w:r>
      <w:r w:rsidR="00E97F44">
        <w:rPr>
          <w:rFonts w:ascii="Arial" w:eastAsia="Calibri" w:hAnsi="Arial" w:cs="Arial"/>
          <w:bCs/>
          <w:iCs/>
          <w:lang w:bidi="en-GB"/>
        </w:rPr>
        <w:t xml:space="preserve">lkých výzkumných infrastruktur, </w:t>
      </w:r>
      <w:r w:rsidR="00E97F44" w:rsidRPr="00136240">
        <w:rPr>
          <w:rFonts w:ascii="Arial" w:eastAsia="Calibri" w:hAnsi="Arial" w:cs="Arial"/>
          <w:bCs/>
          <w:iCs/>
          <w:lang w:bidi="en-GB"/>
        </w:rPr>
        <w:t>tedy model, podle něhož by velké výzkumné infrastruktury hodnocené z pozice „interim“ se známkou 5 získaly 75 % žádaného objemu prostředků, infrastruktury se známkou 4 by získaly 60 % žádaných prostředků</w:t>
      </w:r>
      <w:r w:rsidR="00E97F44">
        <w:rPr>
          <w:rFonts w:ascii="Arial" w:eastAsia="Calibri" w:hAnsi="Arial" w:cs="Arial"/>
          <w:bCs/>
          <w:iCs/>
          <w:lang w:bidi="en-GB"/>
        </w:rPr>
        <w:t>.</w:t>
      </w:r>
    </w:p>
    <w:p w14:paraId="5A6CBA24" w14:textId="4F187C18" w:rsidR="00136240" w:rsidRDefault="00E82AA9" w:rsidP="005F2DB7">
      <w:pPr>
        <w:jc w:val="both"/>
        <w:rPr>
          <w:rFonts w:ascii="Arial" w:hAnsi="Arial" w:cs="Arial"/>
        </w:rPr>
      </w:pPr>
      <w:r w:rsidRPr="00136240">
        <w:rPr>
          <w:rFonts w:ascii="Arial" w:eastAsia="Calibri" w:hAnsi="Arial" w:cs="Arial"/>
          <w:bCs/>
          <w:iCs/>
          <w:lang w:bidi="en-GB"/>
        </w:rPr>
        <w:t xml:space="preserve">MŠMT v materiálu </w:t>
      </w:r>
      <w:r w:rsidR="001320FD" w:rsidRPr="00136240">
        <w:rPr>
          <w:rFonts w:ascii="Arial" w:eastAsia="Calibri" w:hAnsi="Arial" w:cs="Arial"/>
          <w:bCs/>
          <w:iCs/>
          <w:lang w:bidi="en-GB"/>
        </w:rPr>
        <w:t>uvádí</w:t>
      </w:r>
      <w:r w:rsidRPr="00136240">
        <w:rPr>
          <w:rFonts w:ascii="Arial" w:eastAsia="Calibri" w:hAnsi="Arial" w:cs="Arial"/>
          <w:bCs/>
          <w:iCs/>
          <w:lang w:bidi="en-GB"/>
        </w:rPr>
        <w:t xml:space="preserve">, že </w:t>
      </w:r>
      <w:r w:rsidR="00136240">
        <w:rPr>
          <w:rFonts w:ascii="Arial" w:eastAsia="Calibri" w:hAnsi="Arial" w:cs="Arial"/>
        </w:rPr>
        <w:t>v</w:t>
      </w:r>
      <w:r w:rsidRPr="00136240">
        <w:rPr>
          <w:rFonts w:ascii="Arial" w:eastAsia="Calibri" w:hAnsi="Arial" w:cs="Arial"/>
        </w:rPr>
        <w:t xml:space="preserve"> souladu s uvedeným </w:t>
      </w:r>
      <w:r w:rsidR="001320FD" w:rsidRPr="00136240">
        <w:rPr>
          <w:rFonts w:ascii="Arial" w:eastAsia="Calibri" w:hAnsi="Arial" w:cs="Arial"/>
        </w:rPr>
        <w:t>usnesením</w:t>
      </w:r>
      <w:r w:rsidRPr="00136240">
        <w:rPr>
          <w:rFonts w:ascii="Arial" w:eastAsia="Calibri" w:hAnsi="Arial" w:cs="Arial"/>
        </w:rPr>
        <w:t xml:space="preserve"> jsou prostředky velkým výzkumným infrastrukturám </w:t>
      </w:r>
      <w:r w:rsidRPr="00136240">
        <w:rPr>
          <w:rFonts w:ascii="Arial" w:eastAsia="Calibri" w:hAnsi="Arial" w:cs="Arial"/>
          <w:bCs/>
        </w:rPr>
        <w:t>navyšovány na alespoň tzv. krizový scénář</w:t>
      </w:r>
      <w:r w:rsidRPr="00136240">
        <w:rPr>
          <w:rFonts w:ascii="Arial" w:eastAsia="Calibri" w:hAnsi="Arial" w:cs="Arial"/>
        </w:rPr>
        <w:t xml:space="preserve"> popsaný výše. Děje se tak jak </w:t>
      </w:r>
      <w:r w:rsidRPr="00136240">
        <w:rPr>
          <w:rFonts w:ascii="Arial" w:eastAsia="Calibri" w:hAnsi="Arial" w:cs="Arial"/>
          <w:bCs/>
        </w:rPr>
        <w:t>prostředky státního rozpočtu</w:t>
      </w:r>
      <w:r w:rsidRPr="00136240">
        <w:rPr>
          <w:rFonts w:ascii="Arial" w:eastAsia="Calibri" w:hAnsi="Arial" w:cs="Arial"/>
        </w:rPr>
        <w:t xml:space="preserve"> (v roce 2024 bylo schváleno navýšení o</w:t>
      </w:r>
      <w:r w:rsidR="00CA74F2">
        <w:rPr>
          <w:rFonts w:ascii="Arial" w:eastAsia="Calibri" w:hAnsi="Arial" w:cs="Arial"/>
        </w:rPr>
        <w:t> </w:t>
      </w:r>
      <w:r w:rsidRPr="00136240">
        <w:rPr>
          <w:rFonts w:ascii="Arial" w:eastAsia="Calibri" w:hAnsi="Arial" w:cs="Arial"/>
        </w:rPr>
        <w:t xml:space="preserve">180 666 399 Kč oproti vládnímu usnesení), tak </w:t>
      </w:r>
      <w:r w:rsidRPr="00136240">
        <w:rPr>
          <w:rFonts w:ascii="Arial" w:eastAsia="Calibri" w:hAnsi="Arial" w:cs="Arial"/>
          <w:bCs/>
        </w:rPr>
        <w:t>zapojením nároků z nespotřebovaných výdajů MŠMT</w:t>
      </w:r>
      <w:r w:rsidRPr="00136240">
        <w:rPr>
          <w:rFonts w:ascii="Arial" w:eastAsia="Calibri" w:hAnsi="Arial" w:cs="Arial"/>
        </w:rPr>
        <w:t xml:space="preserve"> (v roce 2023 částkou 262 516 000 Kč, pro rok 2024 je plánováno použít částku 171 086 000 </w:t>
      </w:r>
      <w:r w:rsidR="005F2DB7" w:rsidRPr="00136240">
        <w:rPr>
          <w:rFonts w:ascii="Arial" w:eastAsia="Calibri" w:hAnsi="Arial" w:cs="Arial"/>
        </w:rPr>
        <w:t>Kč).</w:t>
      </w:r>
      <w:r w:rsidR="005F2DB7" w:rsidRPr="00136240">
        <w:rPr>
          <w:rFonts w:ascii="Arial" w:hAnsi="Arial" w:cs="Arial"/>
        </w:rPr>
        <w:t xml:space="preserve"> </w:t>
      </w:r>
    </w:p>
    <w:p w14:paraId="33E7D430" w14:textId="77777777" w:rsidR="00136240" w:rsidRDefault="00136240" w:rsidP="005F2DB7">
      <w:pPr>
        <w:jc w:val="both"/>
        <w:rPr>
          <w:rFonts w:ascii="Arial" w:hAnsi="Arial" w:cs="Arial"/>
        </w:rPr>
      </w:pPr>
    </w:p>
    <w:p w14:paraId="6529AC8D" w14:textId="5FC3F739" w:rsidR="0041442C" w:rsidRDefault="005F2DB7" w:rsidP="005F2DB7">
      <w:pPr>
        <w:jc w:val="both"/>
        <w:rPr>
          <w:rFonts w:ascii="Arial" w:hAnsi="Arial" w:cs="Arial"/>
        </w:rPr>
      </w:pPr>
      <w:r w:rsidRPr="00136240">
        <w:rPr>
          <w:rFonts w:ascii="Arial" w:hAnsi="Arial" w:cs="Arial"/>
        </w:rPr>
        <w:lastRenderedPageBreak/>
        <w:t>Ze</w:t>
      </w:r>
      <w:r w:rsidR="0041442C" w:rsidRPr="00136240">
        <w:rPr>
          <w:rFonts w:ascii="Arial" w:hAnsi="Arial" w:cs="Arial"/>
        </w:rPr>
        <w:t xml:space="preserve"> 44 vládou schválených projektů bylo uzavřeno 43 smluv o podpoře – ORLEN </w:t>
      </w:r>
      <w:proofErr w:type="spellStart"/>
      <w:r w:rsidR="0041442C" w:rsidRPr="00136240">
        <w:rPr>
          <w:rFonts w:ascii="Arial" w:hAnsi="Arial" w:cs="Arial"/>
        </w:rPr>
        <w:t>UniCRE</w:t>
      </w:r>
      <w:proofErr w:type="spellEnd"/>
      <w:r w:rsidR="0041442C" w:rsidRPr="00136240">
        <w:rPr>
          <w:rFonts w:ascii="Arial" w:hAnsi="Arial" w:cs="Arial"/>
        </w:rPr>
        <w:t xml:space="preserve"> a.s., hostující instituce projektu Katalytické procesy pro efektivní využití uhlíkatých energetických surovin (akronym: CATPRO), přehodnotil svou vnitřní strategii a rozhodl se velkou výzkumnou infrastrukturu neprovozovat. Finanční náročnost infrastruktury měla po krácení rozpočtu uplatňovaném pro „interim“ hodnocené infrastruktury se známkou 4 dosahovat za léta 2023–2026 celkové podpory 46 531 tis. Kč.</w:t>
      </w:r>
    </w:p>
    <w:p w14:paraId="7BF031FA" w14:textId="77777777" w:rsidR="00136240" w:rsidRPr="00136240" w:rsidRDefault="00136240" w:rsidP="005F2DB7">
      <w:pPr>
        <w:jc w:val="both"/>
        <w:rPr>
          <w:rFonts w:ascii="Arial" w:hAnsi="Arial" w:cs="Arial"/>
        </w:rPr>
      </w:pPr>
    </w:p>
    <w:p w14:paraId="3C10D296" w14:textId="124A2101" w:rsidR="004736FB" w:rsidRPr="00CC7509" w:rsidRDefault="005F2DB7" w:rsidP="004736FB">
      <w:pPr>
        <w:pStyle w:val="Bezmezer"/>
        <w:jc w:val="both"/>
        <w:rPr>
          <w:rFonts w:ascii="Arial" w:eastAsia="Calibri" w:hAnsi="Arial" w:cs="Arial"/>
          <w:bCs/>
          <w:iCs/>
          <w:sz w:val="24"/>
          <w:szCs w:val="24"/>
          <w:lang w:bidi="en-GB"/>
        </w:rPr>
      </w:pPr>
      <w:r w:rsidRPr="00136240">
        <w:rPr>
          <w:rFonts w:ascii="Arial" w:hAnsi="Arial" w:cs="Arial"/>
          <w:sz w:val="24"/>
          <w:szCs w:val="24"/>
        </w:rPr>
        <w:t xml:space="preserve">Projekt velké výzkumné infrastruktury „Český národní uzel pro výzkum rodiny“, akronym GGP-CZ, je infrastruktura zajišťující kvalitní sociologická data z oblasti životních trajektorií populace, jež </w:t>
      </w:r>
      <w:r w:rsidRPr="00CC7509">
        <w:rPr>
          <w:rFonts w:ascii="Arial" w:hAnsi="Arial" w:cs="Arial"/>
          <w:sz w:val="24"/>
          <w:szCs w:val="24"/>
        </w:rPr>
        <w:t xml:space="preserve">představuje národní uzel mezinárodního (evropského) programu </w:t>
      </w:r>
      <w:proofErr w:type="spellStart"/>
      <w:r w:rsidRPr="00CC7509">
        <w:rPr>
          <w:rFonts w:ascii="Arial" w:hAnsi="Arial" w:cs="Arial"/>
          <w:sz w:val="24"/>
          <w:szCs w:val="24"/>
        </w:rPr>
        <w:t>Generations</w:t>
      </w:r>
      <w:proofErr w:type="spellEnd"/>
      <w:r w:rsidRPr="00CC7509">
        <w:rPr>
          <w:rFonts w:ascii="Arial" w:hAnsi="Arial" w:cs="Arial"/>
          <w:sz w:val="24"/>
          <w:szCs w:val="24"/>
        </w:rPr>
        <w:t xml:space="preserve"> and Gender </w:t>
      </w:r>
      <w:proofErr w:type="spellStart"/>
      <w:r w:rsidRPr="00CC7509">
        <w:rPr>
          <w:rFonts w:ascii="Arial" w:hAnsi="Arial" w:cs="Arial"/>
          <w:sz w:val="24"/>
          <w:szCs w:val="24"/>
        </w:rPr>
        <w:t>Programme</w:t>
      </w:r>
      <w:proofErr w:type="spellEnd"/>
      <w:r w:rsidRPr="00CC7509">
        <w:rPr>
          <w:rFonts w:ascii="Arial" w:hAnsi="Arial" w:cs="Arial"/>
          <w:sz w:val="24"/>
          <w:szCs w:val="24"/>
        </w:rPr>
        <w:t xml:space="preserve"> (GGP).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 xml:space="preserve"> V roce </w:t>
      </w:r>
      <w:r w:rsidR="004736FB" w:rsidRPr="00CC7509">
        <w:rPr>
          <w:rFonts w:ascii="Arial" w:eastAsia="Calibri" w:hAnsi="Arial" w:cs="Arial"/>
          <w:iCs/>
          <w:sz w:val="24"/>
          <w:szCs w:val="24"/>
          <w:lang w:bidi="en-GB"/>
        </w:rPr>
        <w:t xml:space="preserve">2021 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bylo</w:t>
      </w:r>
      <w:r w:rsidR="004736FB" w:rsidRPr="00CC7509">
        <w:rPr>
          <w:rFonts w:ascii="Arial" w:eastAsia="Calibri" w:hAnsi="Arial" w:cs="Arial"/>
          <w:iCs/>
          <w:sz w:val="24"/>
          <w:szCs w:val="24"/>
          <w:lang w:bidi="en-GB"/>
        </w:rPr>
        <w:t xml:space="preserve"> GGP začleněno na Cestovní mapu ESFRI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.</w:t>
      </w:r>
      <w:r w:rsidR="004736FB" w:rsidRPr="00CC7509">
        <w:rPr>
          <w:rFonts w:ascii="Arial" w:eastAsia="Calibri" w:hAnsi="Arial" w:cs="Arial"/>
          <w:iCs/>
          <w:sz w:val="24"/>
          <w:szCs w:val="24"/>
          <w:lang w:bidi="en-GB"/>
        </w:rPr>
        <w:t xml:space="preserve"> V listopadu 2023</w:t>
      </w:r>
      <w:r w:rsidR="004736FB" w:rsidRPr="00136240">
        <w:rPr>
          <w:rFonts w:ascii="Arial" w:eastAsia="Calibri" w:hAnsi="Arial" w:cs="Arial"/>
          <w:bCs/>
          <w:iCs/>
          <w:sz w:val="24"/>
          <w:szCs w:val="24"/>
          <w:lang w:bidi="en-GB"/>
        </w:rPr>
        <w:t xml:space="preserve"> se uskutečnilo první setkání představitelů států, které by mohly uvažovat o členství 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v </w:t>
      </w:r>
      <w:r w:rsidR="004736FB" w:rsidRPr="00CC7509">
        <w:rPr>
          <w:rFonts w:ascii="Arial" w:eastAsia="Calibri" w:hAnsi="Arial" w:cs="Arial"/>
          <w:iCs/>
          <w:sz w:val="24"/>
          <w:szCs w:val="24"/>
          <w:lang w:bidi="en-GB"/>
        </w:rPr>
        <w:t>konsorciu evropských výzkumných infrastruktur (ERIC), k jehož založení evropská koordinace GPP tímto zahájila oficiální proces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. Členem konsorcia evropských výzkumných infrastruktur může být stát, ne jeho nižší organizační celky</w:t>
      </w:r>
      <w:r w:rsidR="004736FB" w:rsidRPr="00CC7509">
        <w:rPr>
          <w:rFonts w:ascii="Arial" w:eastAsia="Calibri" w:hAnsi="Arial" w:cs="Arial"/>
          <w:iCs/>
          <w:sz w:val="24"/>
          <w:szCs w:val="24"/>
          <w:lang w:bidi="en-GB"/>
        </w:rPr>
        <w:t>. V českém prostředí je pro členství v právnické osobě ERIC nutné, aby byl český uzel schválen vládou ČR v kapacitě „velké výzkumné infrastruktury“ a na základě toho též financován</w:t>
      </w:r>
      <w:r w:rsidR="004736FB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.</w:t>
      </w:r>
    </w:p>
    <w:p w14:paraId="6E549B2F" w14:textId="77777777" w:rsidR="00136240" w:rsidRPr="00136240" w:rsidRDefault="00136240" w:rsidP="004736FB">
      <w:pPr>
        <w:pStyle w:val="Bezmezer"/>
        <w:jc w:val="both"/>
        <w:rPr>
          <w:rFonts w:ascii="Arial" w:eastAsia="Calibri" w:hAnsi="Arial" w:cs="Arial"/>
          <w:bCs/>
          <w:iCs/>
          <w:sz w:val="24"/>
          <w:szCs w:val="24"/>
          <w:lang w:bidi="en-GB"/>
        </w:rPr>
      </w:pPr>
    </w:p>
    <w:p w14:paraId="4F9D993D" w14:textId="21F52077" w:rsidR="00136240" w:rsidRPr="00CC7509" w:rsidRDefault="005F2DB7" w:rsidP="00136240">
      <w:pPr>
        <w:pStyle w:val="Bezmezer"/>
        <w:jc w:val="both"/>
        <w:rPr>
          <w:rFonts w:ascii="Arial" w:eastAsia="Calibri" w:hAnsi="Arial" w:cs="Arial"/>
          <w:bCs/>
          <w:iCs/>
          <w:sz w:val="24"/>
          <w:szCs w:val="24"/>
          <w:lang w:bidi="en-GB"/>
        </w:rPr>
      </w:pPr>
      <w:r w:rsidRPr="00136240">
        <w:rPr>
          <w:rFonts w:ascii="Arial" w:hAnsi="Arial" w:cs="Arial"/>
          <w:sz w:val="24"/>
          <w:szCs w:val="24"/>
        </w:rPr>
        <w:t>GGP se zaměřuje na data o dynamice populace, změnách v rodinném životě, vztahy mezi generacemi a proměnách sociálních rolí mužů a žen (v ekonomickém, sociálním i kulturním kontextu). Jedná se o světového lídra pro údaje z oblasti rozhodování jedinců o zakládání rodiny, rovnováze mezi pracovním a rodinným životem, přechodu do dospělosti a proměnách generací</w:t>
      </w:r>
      <w:r w:rsidR="004736FB" w:rsidRPr="00136240">
        <w:rPr>
          <w:rFonts w:ascii="Arial" w:hAnsi="Arial" w:cs="Arial"/>
          <w:sz w:val="24"/>
          <w:szCs w:val="24"/>
        </w:rPr>
        <w:t>.</w:t>
      </w:r>
      <w:r w:rsidR="00CC7509">
        <w:rPr>
          <w:rFonts w:ascii="Arial" w:eastAsia="Calibri" w:hAnsi="Arial" w:cs="Arial"/>
          <w:b/>
          <w:iCs/>
          <w:sz w:val="24"/>
          <w:szCs w:val="24"/>
          <w:lang w:bidi="en-GB"/>
        </w:rPr>
        <w:t xml:space="preserve"> </w:t>
      </w:r>
      <w:r w:rsidR="005C47C5" w:rsidRPr="00136240">
        <w:rPr>
          <w:rFonts w:ascii="Arial" w:hAnsi="Arial" w:cs="Arial"/>
          <w:sz w:val="24"/>
          <w:szCs w:val="24"/>
        </w:rPr>
        <w:t>MŠMT v materiálu uvádí, že d</w:t>
      </w:r>
      <w:r w:rsidR="0041442C" w:rsidRPr="00136240">
        <w:rPr>
          <w:rFonts w:ascii="Arial" w:hAnsi="Arial" w:cs="Arial"/>
          <w:sz w:val="24"/>
          <w:szCs w:val="24"/>
        </w:rPr>
        <w:t>le vyjádření Ministerstva práce a sociálních věcí je tato infrastruktura důležitá s ohledem na tvorbu rodinné politiky</w:t>
      </w:r>
      <w:r w:rsidR="0041442C" w:rsidRPr="00136240">
        <w:rPr>
          <w:rFonts w:ascii="Arial" w:hAnsi="Arial" w:cs="Arial"/>
          <w:b/>
          <w:sz w:val="24"/>
          <w:szCs w:val="24"/>
        </w:rPr>
        <w:t xml:space="preserve">. </w:t>
      </w:r>
      <w:r w:rsidR="00136240" w:rsidRPr="00CC7509">
        <w:rPr>
          <w:rFonts w:ascii="Arial" w:eastAsia="Calibri" w:hAnsi="Arial" w:cs="Arial"/>
          <w:iCs/>
          <w:sz w:val="24"/>
          <w:szCs w:val="24"/>
          <w:lang w:bidi="en-GB"/>
        </w:rPr>
        <w:t>V mezinárodním hodnocení roku 2021 byl Český národní uzel pro výzkum rodiny (GGP-CZ) ohodnocen jako jediný „ex-ante“ projekt nejvyšší možnou známkou (5)</w:t>
      </w:r>
      <w:r w:rsidR="00136240" w:rsidRPr="00CC7509">
        <w:rPr>
          <w:rFonts w:ascii="Arial" w:eastAsia="Calibri" w:hAnsi="Arial" w:cs="Arial"/>
          <w:bCs/>
          <w:iCs/>
          <w:sz w:val="24"/>
          <w:szCs w:val="24"/>
          <w:lang w:bidi="en-GB"/>
        </w:rPr>
        <w:t>.</w:t>
      </w:r>
    </w:p>
    <w:p w14:paraId="6C0C953F" w14:textId="77777777" w:rsidR="00136240" w:rsidRPr="00136240" w:rsidRDefault="00136240" w:rsidP="0013624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14:paraId="79C6054D" w14:textId="3C7983EF" w:rsidR="003556F3" w:rsidRPr="00136240" w:rsidRDefault="003556F3" w:rsidP="003556F3">
      <w:pPr>
        <w:pStyle w:val="Odstavecseseznamem"/>
        <w:numPr>
          <w:ilvl w:val="0"/>
          <w:numId w:val="3"/>
        </w:numPr>
        <w:spacing w:after="240"/>
        <w:ind w:left="567" w:hanging="567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Návrh opatření </w:t>
      </w:r>
    </w:p>
    <w:p w14:paraId="143084AC" w14:textId="1D879C8F" w:rsidR="003556F3" w:rsidRPr="003556F3" w:rsidRDefault="003556F3" w:rsidP="003556F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MŠMT navrhuje, aby </w:t>
      </w:r>
      <w:r w:rsidR="00CC7509">
        <w:rPr>
          <w:rFonts w:ascii="Arial" w:hAnsi="Arial" w:cs="Arial"/>
          <w:sz w:val="24"/>
          <w:szCs w:val="24"/>
        </w:rPr>
        <w:t xml:space="preserve">„ </w:t>
      </w:r>
      <w:r>
        <w:rPr>
          <w:rFonts w:ascii="Arial" w:hAnsi="Arial" w:cs="Arial"/>
          <w:sz w:val="24"/>
          <w:szCs w:val="24"/>
        </w:rPr>
        <w:t>byla i</w:t>
      </w:r>
      <w:r w:rsidRPr="003556F3">
        <w:rPr>
          <w:rFonts w:ascii="Arial" w:hAnsi="Arial" w:cs="Arial"/>
          <w:sz w:val="24"/>
          <w:szCs w:val="24"/>
        </w:rPr>
        <w:t>nfrastruktura „Český národní uzel pro výzkum rodiny“ (akronym: GGP-CZ) zařazena mezi velké výzkumné infrastruktury ČR, tedy zanesena na Cestovní mapu velkých výzkumných infrastruktur ČR.</w:t>
      </w:r>
    </w:p>
    <w:p w14:paraId="245E6499" w14:textId="77777777" w:rsidR="003556F3" w:rsidRPr="003556F3" w:rsidRDefault="003556F3" w:rsidP="003556F3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3556F3">
        <w:rPr>
          <w:rFonts w:ascii="Arial" w:hAnsi="Arial" w:cs="Arial"/>
          <w:sz w:val="24"/>
          <w:szCs w:val="24"/>
        </w:rPr>
        <w:t xml:space="preserve">Účelová podpora infrastruktuře „Český národní uzel pro výzkum rodiny“ bude ze strany MŠMT poskytována v souladu s výdajovými rámci státního rozpočtu ČR na </w:t>
      </w:r>
      <w:proofErr w:type="spellStart"/>
      <w:r w:rsidRPr="003556F3">
        <w:rPr>
          <w:rFonts w:ascii="Arial" w:hAnsi="Arial" w:cs="Arial"/>
          <w:sz w:val="24"/>
          <w:szCs w:val="24"/>
        </w:rPr>
        <w:t>VaVaI</w:t>
      </w:r>
      <w:proofErr w:type="spellEnd"/>
      <w:r w:rsidRPr="003556F3">
        <w:rPr>
          <w:rFonts w:ascii="Arial" w:hAnsi="Arial" w:cs="Arial"/>
          <w:sz w:val="24"/>
          <w:szCs w:val="24"/>
        </w:rPr>
        <w:t>. Celkový objem účelové podpory velkých výzkumných infrastruktur, jak byl schválen Usnesením vlády ČR ze dne 14. prosince 2022 č. 1043, a je průběžně navyšován do úrovně tzv. krizového scénáře, nebude začleněním projektu GGP-CZ ovlivněn. Nedojde ani k negativnímu ovlivnění ostatních velkých výzkumných infrastruktur, neboť finanční náročnost GGP-CZ je nižší, než je schválená finanční náročnost CATPRO.</w:t>
      </w:r>
    </w:p>
    <w:p w14:paraId="5445F834" w14:textId="77777777" w:rsidR="003556F3" w:rsidRPr="003556F3" w:rsidRDefault="003556F3" w:rsidP="003556F3">
      <w:pPr>
        <w:pStyle w:val="Bezmezer"/>
        <w:jc w:val="both"/>
        <w:rPr>
          <w:rFonts w:ascii="Arial" w:hAnsi="Arial" w:cs="Arial"/>
          <w:sz w:val="24"/>
          <w:szCs w:val="24"/>
        </w:rPr>
      </w:pPr>
    </w:p>
    <w:p w14:paraId="1B4FCCB1" w14:textId="187684B8" w:rsidR="003556F3" w:rsidRDefault="003556F3" w:rsidP="003556F3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3556F3">
        <w:rPr>
          <w:rFonts w:ascii="Arial" w:hAnsi="Arial" w:cs="Arial"/>
          <w:sz w:val="24"/>
          <w:szCs w:val="24"/>
        </w:rPr>
        <w:t>Podpora GGP-CZ bude odpovídat „krizovému scénáři“, dle něhož MŠMT navrhovalo financovat výší 75 % a 60 % požadovaných prostředků „interim“ hodnocené velké výzkumné infrastruktury se známkou 5 a 4, a výší 50 % požadovaných prostředků „ex-ante“ hodnocené infrastruktury, jež byly evaluovány známkou 5, tedy:</w:t>
      </w:r>
    </w:p>
    <w:p w14:paraId="15CE3959" w14:textId="237ACF25" w:rsidR="00CC7509" w:rsidRDefault="00CC7509" w:rsidP="003556F3">
      <w:pPr>
        <w:pStyle w:val="Bezmezer"/>
        <w:jc w:val="both"/>
        <w:rPr>
          <w:rFonts w:ascii="Arial" w:hAnsi="Arial" w:cs="Arial"/>
          <w:sz w:val="24"/>
          <w:szCs w:val="24"/>
        </w:rPr>
      </w:pPr>
    </w:p>
    <w:p w14:paraId="396980AE" w14:textId="08B2E039" w:rsidR="00CC7509" w:rsidRDefault="00CC7509" w:rsidP="00CC7509">
      <w:pPr>
        <w:pStyle w:val="Bezmezer"/>
        <w:numPr>
          <w:ilvl w:val="0"/>
          <w:numId w:val="4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9 952 000  Kč v roce 2024</w:t>
      </w:r>
    </w:p>
    <w:p w14:paraId="5150A274" w14:textId="21BCD3F5" w:rsidR="00CC7509" w:rsidRDefault="00CC7509" w:rsidP="00CC7509">
      <w:pPr>
        <w:pStyle w:val="Bezmezer"/>
        <w:numPr>
          <w:ilvl w:val="0"/>
          <w:numId w:val="4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4 696 000 Kč v roce 2025</w:t>
      </w:r>
    </w:p>
    <w:p w14:paraId="641C2C61" w14:textId="0CD5645F" w:rsidR="00CC7509" w:rsidRDefault="00CC7509" w:rsidP="00CC7509">
      <w:pPr>
        <w:pStyle w:val="Bezmezer"/>
        <w:numPr>
          <w:ilvl w:val="0"/>
          <w:numId w:val="4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4 880 000  Kč v roce 2026</w:t>
      </w:r>
    </w:p>
    <w:p w14:paraId="717838BF" w14:textId="7510F067" w:rsidR="00CC7509" w:rsidRDefault="00CC7509" w:rsidP="00CC7509">
      <w:pPr>
        <w:pStyle w:val="Bezmezer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Celkem v letech 2023 -2026 – 19 528 000 Kč</w:t>
      </w:r>
    </w:p>
    <w:p w14:paraId="6679F3D8" w14:textId="77777777" w:rsidR="003556F3" w:rsidRDefault="003556F3" w:rsidP="00136240">
      <w:pPr>
        <w:pStyle w:val="Bezmezer"/>
        <w:jc w:val="both"/>
        <w:rPr>
          <w:rFonts w:ascii="Arial" w:hAnsi="Arial" w:cs="Arial"/>
          <w:sz w:val="24"/>
          <w:szCs w:val="24"/>
        </w:rPr>
      </w:pPr>
    </w:p>
    <w:p w14:paraId="5911748E" w14:textId="77777777" w:rsidR="00260D24" w:rsidRDefault="00CC7509" w:rsidP="00260D2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MŠMT uvádí, že t</w:t>
      </w:r>
      <w:r w:rsidR="0041442C" w:rsidRPr="00136240">
        <w:rPr>
          <w:rFonts w:ascii="Arial" w:hAnsi="Arial" w:cs="Arial"/>
        </w:rPr>
        <w:t>ato záměna je finančně neutrální a nebude mít negativní dopad na stávající velké výzkumné infrastruktury. Z hlediska České republiky považujeme za efektivnější zařazení tohoto projektu mezi velké výzkumné infrastruktury než rozdělení všech prostředků určených velké výzkumné infrastruktuře CATPRO mezi ostatní, což by vedlo k navýšení o 0,6, resp. 0,3 %.</w:t>
      </w:r>
      <w:r w:rsidR="00260D24">
        <w:rPr>
          <w:rFonts w:ascii="Arial" w:hAnsi="Arial" w:cs="Arial"/>
        </w:rPr>
        <w:t xml:space="preserve"> </w:t>
      </w:r>
    </w:p>
    <w:p w14:paraId="1B2A2CB8" w14:textId="77777777" w:rsidR="00650489" w:rsidRPr="00136240" w:rsidRDefault="00650489" w:rsidP="00C843ED">
      <w:pPr>
        <w:jc w:val="both"/>
        <w:rPr>
          <w:rFonts w:ascii="Arial" w:hAnsi="Arial" w:cs="Arial"/>
          <w:b/>
          <w:color w:val="0070C0"/>
        </w:rPr>
      </w:pPr>
    </w:p>
    <w:p w14:paraId="55496BF8" w14:textId="77777777" w:rsidR="00614974" w:rsidRPr="00136240" w:rsidRDefault="00614974" w:rsidP="00614974">
      <w:pPr>
        <w:jc w:val="both"/>
        <w:rPr>
          <w:rFonts w:ascii="Arial" w:eastAsia="Calibri" w:hAnsi="Arial" w:cs="Arial"/>
        </w:rPr>
      </w:pPr>
    </w:p>
    <w:p w14:paraId="7CBFE0FB" w14:textId="77777777" w:rsidR="00BF3EEE" w:rsidRPr="00136240" w:rsidRDefault="00BF3EEE" w:rsidP="00614974">
      <w:pPr>
        <w:jc w:val="both"/>
        <w:rPr>
          <w:rFonts w:ascii="Arial" w:eastAsia="Calibri" w:hAnsi="Arial" w:cs="Arial"/>
        </w:rPr>
      </w:pPr>
    </w:p>
    <w:p w14:paraId="6826FFDB" w14:textId="77777777" w:rsidR="00D34CFA" w:rsidRPr="00136240" w:rsidRDefault="00B36B15" w:rsidP="00B36B15">
      <w:pPr>
        <w:pStyle w:val="Odstavecseseznamem"/>
        <w:numPr>
          <w:ilvl w:val="0"/>
          <w:numId w:val="3"/>
        </w:numPr>
        <w:spacing w:after="24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136240">
        <w:rPr>
          <w:rFonts w:ascii="Arial" w:hAnsi="Arial" w:cs="Arial"/>
          <w:b/>
          <w:color w:val="0070C0"/>
        </w:rPr>
        <w:t>Závěr</w:t>
      </w:r>
    </w:p>
    <w:p w14:paraId="3B326C5F" w14:textId="77777777" w:rsidR="002F1FE7" w:rsidRPr="00136240" w:rsidRDefault="007566C8" w:rsidP="002F1FE7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136240">
        <w:rPr>
          <w:rFonts w:ascii="Arial" w:hAnsi="Arial" w:cs="Arial"/>
          <w:szCs w:val="24"/>
        </w:rPr>
        <w:t>Rada</w:t>
      </w:r>
    </w:p>
    <w:p w14:paraId="18743D00" w14:textId="0CAE75D2" w:rsidR="0037475C" w:rsidRPr="00136240" w:rsidRDefault="00F257C0" w:rsidP="00843E03">
      <w:pPr>
        <w:pStyle w:val="Odstavecseseznamem"/>
        <w:numPr>
          <w:ilvl w:val="0"/>
          <w:numId w:val="4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Nemá k předloženému návrhu připomínky a souhlasí s tím, aby Ministerstvo školství, mládeže a tělovýchovy předložilo materiál na jednání vlády ČR.</w:t>
      </w:r>
    </w:p>
    <w:p w14:paraId="3E54DD3A" w14:textId="77777777" w:rsidR="005E5751" w:rsidRPr="00136240" w:rsidRDefault="005E5751" w:rsidP="005E5751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color w:val="000000"/>
        </w:rPr>
      </w:pPr>
    </w:p>
    <w:p w14:paraId="58B7C4B3" w14:textId="77777777" w:rsidR="00E50F5F" w:rsidRPr="00136240" w:rsidRDefault="00E50F5F" w:rsidP="00E50F5F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color w:val="000000"/>
        </w:rPr>
      </w:pPr>
    </w:p>
    <w:bookmarkEnd w:id="1"/>
    <w:p w14:paraId="1D01DD92" w14:textId="295A9309" w:rsidR="00D34CFA" w:rsidRPr="00136240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36240">
        <w:rPr>
          <w:rFonts w:ascii="Arial" w:hAnsi="Arial" w:cs="Arial"/>
          <w:szCs w:val="24"/>
        </w:rPr>
        <w:t xml:space="preserve">V Praze </w:t>
      </w:r>
      <w:r w:rsidR="00BE21E7" w:rsidRPr="00136240">
        <w:rPr>
          <w:rFonts w:ascii="Arial" w:hAnsi="Arial" w:cs="Arial"/>
          <w:szCs w:val="24"/>
        </w:rPr>
        <w:t xml:space="preserve">dne </w:t>
      </w:r>
      <w:r w:rsidR="001A71DD">
        <w:rPr>
          <w:rFonts w:ascii="Arial" w:hAnsi="Arial" w:cs="Arial"/>
          <w:szCs w:val="24"/>
        </w:rPr>
        <w:t>19. března</w:t>
      </w:r>
      <w:r w:rsidR="00E50F5F" w:rsidRPr="00136240">
        <w:rPr>
          <w:rFonts w:ascii="Arial" w:hAnsi="Arial" w:cs="Arial"/>
          <w:szCs w:val="24"/>
        </w:rPr>
        <w:t xml:space="preserve"> 2024</w:t>
      </w:r>
    </w:p>
    <w:sectPr w:rsidR="00D34CFA" w:rsidRPr="00136240" w:rsidSect="00ED096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6CAE8A" w16cid:durableId="7922E2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4E483" w14:textId="77777777" w:rsidR="00361BC4" w:rsidRDefault="00361BC4" w:rsidP="008F77F6">
      <w:r>
        <w:separator/>
      </w:r>
    </w:p>
  </w:endnote>
  <w:endnote w:type="continuationSeparator" w:id="0">
    <w:p w14:paraId="4B55F765" w14:textId="77777777" w:rsidR="00361BC4" w:rsidRDefault="00361BC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1D598" w14:textId="7F2407C5" w:rsidR="00BA742F" w:rsidRDefault="001A71DD" w:rsidP="00BA742F">
    <w:pPr>
      <w:pStyle w:val="Zpat"/>
      <w:rPr>
        <w:rFonts w:ascii="Arial" w:hAnsi="Arial" w:cs="Arial"/>
        <w:sz w:val="18"/>
        <w:szCs w:val="18"/>
      </w:rPr>
    </w:pPr>
    <w:r w:rsidRPr="001A71DD">
      <w:rPr>
        <w:rFonts w:ascii="Arial" w:hAnsi="Arial" w:cs="Arial"/>
        <w:sz w:val="18"/>
        <w:szCs w:val="18"/>
      </w:rPr>
      <w:t>Návrh stanoviska Rady pro výzkum, vývoj a inovace k materiálu „Návrh začlenění infrastruktury „Český národní uzel pro výzkum rodiny“ k poskytování účelové podpory velkým výzkumným infrastrukturám do roku 2026“</w:t>
    </w:r>
    <w:r w:rsidR="00BA742F" w:rsidRPr="00BA742F">
      <w:rPr>
        <w:rFonts w:ascii="Arial" w:hAnsi="Arial" w:cs="Arial"/>
        <w:sz w:val="18"/>
        <w:szCs w:val="18"/>
      </w:rPr>
      <w:t xml:space="preserve"> </w:t>
    </w:r>
    <w:r w:rsidR="00BA742F">
      <w:rPr>
        <w:rFonts w:ascii="Arial" w:hAnsi="Arial" w:cs="Arial"/>
        <w:sz w:val="18"/>
        <w:szCs w:val="18"/>
      </w:rPr>
      <w:t xml:space="preserve">    </w:t>
    </w:r>
    <w:sdt>
      <w:sdtPr>
        <w:rPr>
          <w:rFonts w:ascii="Arial" w:hAnsi="Arial" w:cs="Arial"/>
          <w:sz w:val="18"/>
          <w:szCs w:val="18"/>
        </w:rPr>
        <w:id w:val="-956628334"/>
        <w:docPartObj>
          <w:docPartGallery w:val="Page Numbers (Bottom of Page)"/>
          <w:docPartUnique/>
        </w:docPartObj>
      </w:sdtPr>
      <w:sdtEndPr/>
      <w:sdtContent>
        <w:r w:rsidR="00BA742F" w:rsidRPr="00CC370F">
          <w:rPr>
            <w:rFonts w:ascii="Arial" w:hAnsi="Arial" w:cs="Arial"/>
            <w:sz w:val="18"/>
            <w:szCs w:val="18"/>
          </w:rPr>
          <w:fldChar w:fldCharType="begin"/>
        </w:r>
        <w:r w:rsidR="00BA742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BA742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378B">
          <w:rPr>
            <w:rFonts w:ascii="Arial" w:hAnsi="Arial" w:cs="Arial"/>
            <w:noProof/>
            <w:sz w:val="18"/>
            <w:szCs w:val="18"/>
          </w:rPr>
          <w:t>3</w:t>
        </w:r>
        <w:r w:rsidR="00BA742F" w:rsidRPr="00CC370F">
          <w:rPr>
            <w:rFonts w:ascii="Arial" w:hAnsi="Arial" w:cs="Arial"/>
            <w:sz w:val="18"/>
            <w:szCs w:val="18"/>
          </w:rPr>
          <w:fldChar w:fldCharType="end"/>
        </w:r>
        <w:r w:rsidR="00BA742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BA742F" w:rsidRPr="00CC370F">
          <w:rPr>
            <w:rFonts w:ascii="Arial" w:hAnsi="Arial" w:cs="Arial"/>
            <w:sz w:val="18"/>
            <w:szCs w:val="18"/>
          </w:rPr>
          <w:fldChar w:fldCharType="begin"/>
        </w:r>
        <w:r w:rsidR="00BA742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BA742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378B">
          <w:rPr>
            <w:rFonts w:ascii="Arial" w:hAnsi="Arial" w:cs="Arial"/>
            <w:noProof/>
            <w:sz w:val="18"/>
            <w:szCs w:val="18"/>
          </w:rPr>
          <w:t>3</w:t>
        </w:r>
        <w:r w:rsidR="00BA742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4EA30E2" w14:textId="1CABDDE5" w:rsidR="00CC370F" w:rsidRPr="001A71DD" w:rsidRDefault="00CC370F" w:rsidP="001A71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92F24CB" w14:textId="5FB3E06B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378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8378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4A3BF" w14:textId="77777777" w:rsidR="00361BC4" w:rsidRDefault="00361BC4" w:rsidP="008F77F6">
      <w:r>
        <w:separator/>
      </w:r>
    </w:p>
  </w:footnote>
  <w:footnote w:type="continuationSeparator" w:id="0">
    <w:p w14:paraId="2BE104F6" w14:textId="77777777" w:rsidR="00361BC4" w:rsidRDefault="00361BC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2706D947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E7A08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C411D27" wp14:editId="190846E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CCA380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671C433B" w14:textId="77777777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CF64AF6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6D9598FC" wp14:editId="1F1ADFC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6FA6A531" w14:textId="5AFA3240" w:rsidR="00265A36" w:rsidRPr="003C2A8E" w:rsidRDefault="00056521" w:rsidP="0018275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m</w:t>
          </w:r>
          <w:r w:rsidR="0041442C">
            <w:rPr>
              <w:rFonts w:ascii="Arial" w:hAnsi="Arial" w:cs="Arial"/>
              <w:b/>
              <w:color w:val="0070C0"/>
              <w:sz w:val="28"/>
              <w:szCs w:val="28"/>
            </w:rPr>
            <w:t>im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E5AC9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182751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424C2725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53564F"/>
    <w:multiLevelType w:val="multilevel"/>
    <w:tmpl w:val="397CB09E"/>
    <w:styleLink w:val="StylSodrkami"/>
    <w:lvl w:ilvl="0">
      <w:start w:val="1"/>
      <w:numFmt w:val="bullet"/>
      <w:lvlText w:val="o"/>
      <w:lvlJc w:val="left"/>
      <w:pPr>
        <w:tabs>
          <w:tab w:val="num" w:pos="1117"/>
        </w:tabs>
        <w:ind w:left="1117" w:hanging="360"/>
      </w:pPr>
      <w:rPr>
        <w:rFonts w:ascii="Times New Roman" w:hAnsi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A5813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5" w15:restartNumberingAfterBreak="0">
    <w:nsid w:val="234C43E6"/>
    <w:multiLevelType w:val="hybridMultilevel"/>
    <w:tmpl w:val="3566D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551DB"/>
    <w:multiLevelType w:val="hybridMultilevel"/>
    <w:tmpl w:val="01D00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90975AE"/>
    <w:multiLevelType w:val="hybridMultilevel"/>
    <w:tmpl w:val="EBC46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46036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56E6B"/>
    <w:multiLevelType w:val="hybridMultilevel"/>
    <w:tmpl w:val="654EF6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96CC6"/>
    <w:multiLevelType w:val="hybridMultilevel"/>
    <w:tmpl w:val="6534D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303604"/>
    <w:multiLevelType w:val="hybridMultilevel"/>
    <w:tmpl w:val="DDC2E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141CD"/>
    <w:multiLevelType w:val="hybridMultilevel"/>
    <w:tmpl w:val="68CCB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227EFA"/>
    <w:multiLevelType w:val="hybridMultilevel"/>
    <w:tmpl w:val="2996D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7649A"/>
    <w:multiLevelType w:val="hybridMultilevel"/>
    <w:tmpl w:val="35D0BB6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8D1772"/>
    <w:multiLevelType w:val="hybridMultilevel"/>
    <w:tmpl w:val="6AACDD62"/>
    <w:lvl w:ilvl="0" w:tplc="0106B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D1BB1"/>
    <w:multiLevelType w:val="hybridMultilevel"/>
    <w:tmpl w:val="6D3C30E6"/>
    <w:lvl w:ilvl="0" w:tplc="C6842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31"/>
  </w:num>
  <w:num w:numId="5">
    <w:abstractNumId w:val="3"/>
  </w:num>
  <w:num w:numId="6">
    <w:abstractNumId w:val="1"/>
  </w:num>
  <w:num w:numId="7">
    <w:abstractNumId w:val="45"/>
  </w:num>
  <w:num w:numId="8">
    <w:abstractNumId w:val="25"/>
  </w:num>
  <w:num w:numId="9">
    <w:abstractNumId w:val="30"/>
  </w:num>
  <w:num w:numId="10">
    <w:abstractNumId w:val="10"/>
  </w:num>
  <w:num w:numId="11">
    <w:abstractNumId w:val="14"/>
  </w:num>
  <w:num w:numId="12">
    <w:abstractNumId w:val="42"/>
  </w:num>
  <w:num w:numId="13">
    <w:abstractNumId w:val="43"/>
  </w:num>
  <w:num w:numId="14">
    <w:abstractNumId w:val="28"/>
  </w:num>
  <w:num w:numId="15">
    <w:abstractNumId w:val="41"/>
  </w:num>
  <w:num w:numId="16">
    <w:abstractNumId w:val="35"/>
  </w:num>
  <w:num w:numId="17">
    <w:abstractNumId w:val="39"/>
  </w:num>
  <w:num w:numId="18">
    <w:abstractNumId w:val="12"/>
  </w:num>
  <w:num w:numId="19">
    <w:abstractNumId w:val="8"/>
  </w:num>
  <w:num w:numId="20">
    <w:abstractNumId w:val="4"/>
  </w:num>
  <w:num w:numId="21">
    <w:abstractNumId w:val="6"/>
  </w:num>
  <w:num w:numId="22">
    <w:abstractNumId w:val="17"/>
  </w:num>
  <w:num w:numId="23">
    <w:abstractNumId w:val="23"/>
  </w:num>
  <w:num w:numId="24">
    <w:abstractNumId w:val="40"/>
  </w:num>
  <w:num w:numId="25">
    <w:abstractNumId w:val="26"/>
  </w:num>
  <w:num w:numId="26">
    <w:abstractNumId w:val="22"/>
  </w:num>
  <w:num w:numId="27">
    <w:abstractNumId w:val="5"/>
  </w:num>
  <w:num w:numId="28">
    <w:abstractNumId w:val="11"/>
  </w:num>
  <w:num w:numId="29">
    <w:abstractNumId w:val="44"/>
  </w:num>
  <w:num w:numId="30">
    <w:abstractNumId w:val="13"/>
  </w:num>
  <w:num w:numId="31">
    <w:abstractNumId w:val="34"/>
  </w:num>
  <w:num w:numId="32">
    <w:abstractNumId w:val="36"/>
  </w:num>
  <w:num w:numId="33">
    <w:abstractNumId w:val="29"/>
  </w:num>
  <w:num w:numId="34">
    <w:abstractNumId w:val="21"/>
  </w:num>
  <w:num w:numId="35">
    <w:abstractNumId w:val="9"/>
  </w:num>
  <w:num w:numId="36">
    <w:abstractNumId w:val="7"/>
  </w:num>
  <w:num w:numId="37">
    <w:abstractNumId w:val="19"/>
  </w:num>
  <w:num w:numId="38">
    <w:abstractNumId w:val="15"/>
  </w:num>
  <w:num w:numId="39">
    <w:abstractNumId w:val="33"/>
  </w:num>
  <w:num w:numId="40">
    <w:abstractNumId w:val="27"/>
  </w:num>
  <w:num w:numId="41">
    <w:abstractNumId w:val="16"/>
  </w:num>
  <w:num w:numId="42">
    <w:abstractNumId w:val="38"/>
  </w:num>
  <w:num w:numId="43">
    <w:abstractNumId w:val="24"/>
  </w:num>
  <w:num w:numId="44">
    <w:abstractNumId w:val="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704E"/>
    <w:rsid w:val="00007077"/>
    <w:rsid w:val="00010094"/>
    <w:rsid w:val="0001134B"/>
    <w:rsid w:val="00012D3F"/>
    <w:rsid w:val="000133E6"/>
    <w:rsid w:val="00015E5D"/>
    <w:rsid w:val="000160EF"/>
    <w:rsid w:val="00016576"/>
    <w:rsid w:val="00020C06"/>
    <w:rsid w:val="0002110B"/>
    <w:rsid w:val="00021994"/>
    <w:rsid w:val="0002249D"/>
    <w:rsid w:val="000307D4"/>
    <w:rsid w:val="00030E68"/>
    <w:rsid w:val="000322F6"/>
    <w:rsid w:val="000329FF"/>
    <w:rsid w:val="000351CE"/>
    <w:rsid w:val="000364BF"/>
    <w:rsid w:val="00040CD2"/>
    <w:rsid w:val="000429DC"/>
    <w:rsid w:val="000430A4"/>
    <w:rsid w:val="00043BFD"/>
    <w:rsid w:val="00043D9D"/>
    <w:rsid w:val="0004544F"/>
    <w:rsid w:val="000455FB"/>
    <w:rsid w:val="0005012A"/>
    <w:rsid w:val="00050439"/>
    <w:rsid w:val="0005161E"/>
    <w:rsid w:val="0005350D"/>
    <w:rsid w:val="00054B23"/>
    <w:rsid w:val="0005583A"/>
    <w:rsid w:val="00056521"/>
    <w:rsid w:val="000614EF"/>
    <w:rsid w:val="000617AC"/>
    <w:rsid w:val="0006258F"/>
    <w:rsid w:val="00062FA0"/>
    <w:rsid w:val="0006532E"/>
    <w:rsid w:val="00065396"/>
    <w:rsid w:val="00065EF3"/>
    <w:rsid w:val="00065EFD"/>
    <w:rsid w:val="00066D7B"/>
    <w:rsid w:val="00066FD7"/>
    <w:rsid w:val="000701EA"/>
    <w:rsid w:val="00070512"/>
    <w:rsid w:val="00070BAF"/>
    <w:rsid w:val="000710A5"/>
    <w:rsid w:val="0007180B"/>
    <w:rsid w:val="00072BCD"/>
    <w:rsid w:val="00075BD0"/>
    <w:rsid w:val="000770DF"/>
    <w:rsid w:val="00077465"/>
    <w:rsid w:val="00080564"/>
    <w:rsid w:val="000838A9"/>
    <w:rsid w:val="00085C7A"/>
    <w:rsid w:val="000876BB"/>
    <w:rsid w:val="00091335"/>
    <w:rsid w:val="00091404"/>
    <w:rsid w:val="00092A95"/>
    <w:rsid w:val="00092D90"/>
    <w:rsid w:val="00093B57"/>
    <w:rsid w:val="000944AE"/>
    <w:rsid w:val="000949B8"/>
    <w:rsid w:val="00094F80"/>
    <w:rsid w:val="000A5A84"/>
    <w:rsid w:val="000A6508"/>
    <w:rsid w:val="000A6D3C"/>
    <w:rsid w:val="000B2780"/>
    <w:rsid w:val="000B2D07"/>
    <w:rsid w:val="000B3D84"/>
    <w:rsid w:val="000B3E2B"/>
    <w:rsid w:val="000B55AF"/>
    <w:rsid w:val="000C2343"/>
    <w:rsid w:val="000C4A33"/>
    <w:rsid w:val="000C69BB"/>
    <w:rsid w:val="000C7CF4"/>
    <w:rsid w:val="000D15F1"/>
    <w:rsid w:val="000D4BF7"/>
    <w:rsid w:val="000D50B5"/>
    <w:rsid w:val="000D7CE8"/>
    <w:rsid w:val="000D7F79"/>
    <w:rsid w:val="000E1F37"/>
    <w:rsid w:val="000E2B24"/>
    <w:rsid w:val="000E4068"/>
    <w:rsid w:val="000E4ADA"/>
    <w:rsid w:val="000E5EF4"/>
    <w:rsid w:val="000E7BDB"/>
    <w:rsid w:val="000F03D5"/>
    <w:rsid w:val="000F04C9"/>
    <w:rsid w:val="000F5C14"/>
    <w:rsid w:val="001069B6"/>
    <w:rsid w:val="00106A6A"/>
    <w:rsid w:val="001103F3"/>
    <w:rsid w:val="00110A97"/>
    <w:rsid w:val="00111E9F"/>
    <w:rsid w:val="00114555"/>
    <w:rsid w:val="001242A4"/>
    <w:rsid w:val="001242ED"/>
    <w:rsid w:val="001245FD"/>
    <w:rsid w:val="00126B11"/>
    <w:rsid w:val="00127CBE"/>
    <w:rsid w:val="00130B16"/>
    <w:rsid w:val="001320FD"/>
    <w:rsid w:val="00136240"/>
    <w:rsid w:val="001370C3"/>
    <w:rsid w:val="00140B78"/>
    <w:rsid w:val="00143B28"/>
    <w:rsid w:val="0014491D"/>
    <w:rsid w:val="00152215"/>
    <w:rsid w:val="00152B54"/>
    <w:rsid w:val="00152BF2"/>
    <w:rsid w:val="00153264"/>
    <w:rsid w:val="00161082"/>
    <w:rsid w:val="001636FB"/>
    <w:rsid w:val="00163ECA"/>
    <w:rsid w:val="001677F4"/>
    <w:rsid w:val="00167D9C"/>
    <w:rsid w:val="001722B0"/>
    <w:rsid w:val="0017246A"/>
    <w:rsid w:val="00180DAC"/>
    <w:rsid w:val="001812FA"/>
    <w:rsid w:val="00181F8B"/>
    <w:rsid w:val="00182044"/>
    <w:rsid w:val="00182751"/>
    <w:rsid w:val="001833D0"/>
    <w:rsid w:val="00184322"/>
    <w:rsid w:val="00184F31"/>
    <w:rsid w:val="00185D1F"/>
    <w:rsid w:val="00186668"/>
    <w:rsid w:val="00190269"/>
    <w:rsid w:val="00190924"/>
    <w:rsid w:val="00193888"/>
    <w:rsid w:val="00194611"/>
    <w:rsid w:val="00196AC1"/>
    <w:rsid w:val="00196F68"/>
    <w:rsid w:val="00196FC6"/>
    <w:rsid w:val="001A0DD2"/>
    <w:rsid w:val="001A1676"/>
    <w:rsid w:val="001A46AD"/>
    <w:rsid w:val="001A6456"/>
    <w:rsid w:val="001A71DD"/>
    <w:rsid w:val="001B3A9B"/>
    <w:rsid w:val="001B4064"/>
    <w:rsid w:val="001B4532"/>
    <w:rsid w:val="001B4CEF"/>
    <w:rsid w:val="001B5D34"/>
    <w:rsid w:val="001B6318"/>
    <w:rsid w:val="001C0774"/>
    <w:rsid w:val="001C1F3E"/>
    <w:rsid w:val="001C22B3"/>
    <w:rsid w:val="001C2B1A"/>
    <w:rsid w:val="001D3091"/>
    <w:rsid w:val="001D35DB"/>
    <w:rsid w:val="001D40C5"/>
    <w:rsid w:val="001E2DAA"/>
    <w:rsid w:val="001E4A34"/>
    <w:rsid w:val="001F0106"/>
    <w:rsid w:val="001F1965"/>
    <w:rsid w:val="001F23E0"/>
    <w:rsid w:val="001F37FE"/>
    <w:rsid w:val="001F48D2"/>
    <w:rsid w:val="001F532E"/>
    <w:rsid w:val="001F6F7C"/>
    <w:rsid w:val="001F7CF5"/>
    <w:rsid w:val="00202087"/>
    <w:rsid w:val="0020434F"/>
    <w:rsid w:val="00213D9E"/>
    <w:rsid w:val="00215688"/>
    <w:rsid w:val="00226133"/>
    <w:rsid w:val="00231775"/>
    <w:rsid w:val="002325E9"/>
    <w:rsid w:val="00236827"/>
    <w:rsid w:val="00237006"/>
    <w:rsid w:val="00237618"/>
    <w:rsid w:val="00251352"/>
    <w:rsid w:val="00251F89"/>
    <w:rsid w:val="00257A35"/>
    <w:rsid w:val="00260D24"/>
    <w:rsid w:val="00263EF2"/>
    <w:rsid w:val="00265A36"/>
    <w:rsid w:val="00280586"/>
    <w:rsid w:val="002807FC"/>
    <w:rsid w:val="00281D46"/>
    <w:rsid w:val="0028211A"/>
    <w:rsid w:val="00285B23"/>
    <w:rsid w:val="00286ADE"/>
    <w:rsid w:val="00290303"/>
    <w:rsid w:val="002937C8"/>
    <w:rsid w:val="00293A94"/>
    <w:rsid w:val="00294C9E"/>
    <w:rsid w:val="002953DA"/>
    <w:rsid w:val="002A590B"/>
    <w:rsid w:val="002A5EDC"/>
    <w:rsid w:val="002A63C3"/>
    <w:rsid w:val="002A6C05"/>
    <w:rsid w:val="002A6E4E"/>
    <w:rsid w:val="002A766E"/>
    <w:rsid w:val="002B131D"/>
    <w:rsid w:val="002B2230"/>
    <w:rsid w:val="002B2F8F"/>
    <w:rsid w:val="002B31C8"/>
    <w:rsid w:val="002C1732"/>
    <w:rsid w:val="002C1D52"/>
    <w:rsid w:val="002C3EA8"/>
    <w:rsid w:val="002D0869"/>
    <w:rsid w:val="002D4393"/>
    <w:rsid w:val="002D6D62"/>
    <w:rsid w:val="002E2591"/>
    <w:rsid w:val="002E25E1"/>
    <w:rsid w:val="002E61F3"/>
    <w:rsid w:val="002F1FE7"/>
    <w:rsid w:val="002F2272"/>
    <w:rsid w:val="002F282F"/>
    <w:rsid w:val="002F2B2D"/>
    <w:rsid w:val="002F36E6"/>
    <w:rsid w:val="002F40C8"/>
    <w:rsid w:val="0030134E"/>
    <w:rsid w:val="00304753"/>
    <w:rsid w:val="00306196"/>
    <w:rsid w:val="0030629C"/>
    <w:rsid w:val="00307AE8"/>
    <w:rsid w:val="0031155D"/>
    <w:rsid w:val="00313916"/>
    <w:rsid w:val="00314A8D"/>
    <w:rsid w:val="00314F2F"/>
    <w:rsid w:val="0031511B"/>
    <w:rsid w:val="00320023"/>
    <w:rsid w:val="00322E8A"/>
    <w:rsid w:val="003233B2"/>
    <w:rsid w:val="00325D31"/>
    <w:rsid w:val="00330D3A"/>
    <w:rsid w:val="003313E5"/>
    <w:rsid w:val="00336CDF"/>
    <w:rsid w:val="003415EB"/>
    <w:rsid w:val="0034279B"/>
    <w:rsid w:val="003441A0"/>
    <w:rsid w:val="0034625D"/>
    <w:rsid w:val="0034669E"/>
    <w:rsid w:val="00347645"/>
    <w:rsid w:val="00350B05"/>
    <w:rsid w:val="003529FE"/>
    <w:rsid w:val="003535FD"/>
    <w:rsid w:val="0035504E"/>
    <w:rsid w:val="003556F3"/>
    <w:rsid w:val="003573BA"/>
    <w:rsid w:val="00360293"/>
    <w:rsid w:val="00360345"/>
    <w:rsid w:val="00361B3F"/>
    <w:rsid w:val="00361BC4"/>
    <w:rsid w:val="00362CC5"/>
    <w:rsid w:val="003634EE"/>
    <w:rsid w:val="0036476D"/>
    <w:rsid w:val="00365269"/>
    <w:rsid w:val="00365ABB"/>
    <w:rsid w:val="00371E90"/>
    <w:rsid w:val="003743BB"/>
    <w:rsid w:val="0037475C"/>
    <w:rsid w:val="00374984"/>
    <w:rsid w:val="0037509B"/>
    <w:rsid w:val="0037726B"/>
    <w:rsid w:val="00377B37"/>
    <w:rsid w:val="00382645"/>
    <w:rsid w:val="00383525"/>
    <w:rsid w:val="003841DF"/>
    <w:rsid w:val="003866D2"/>
    <w:rsid w:val="00387B05"/>
    <w:rsid w:val="003909D2"/>
    <w:rsid w:val="00392976"/>
    <w:rsid w:val="003A14B7"/>
    <w:rsid w:val="003A1A9A"/>
    <w:rsid w:val="003B1660"/>
    <w:rsid w:val="003B31C7"/>
    <w:rsid w:val="003B40D6"/>
    <w:rsid w:val="003B4889"/>
    <w:rsid w:val="003B5996"/>
    <w:rsid w:val="003B6008"/>
    <w:rsid w:val="003B77F7"/>
    <w:rsid w:val="003B79AF"/>
    <w:rsid w:val="003C1A86"/>
    <w:rsid w:val="003C2A8E"/>
    <w:rsid w:val="003C5E20"/>
    <w:rsid w:val="003C68BE"/>
    <w:rsid w:val="003C6FEC"/>
    <w:rsid w:val="003D7024"/>
    <w:rsid w:val="003D7FD5"/>
    <w:rsid w:val="003E126C"/>
    <w:rsid w:val="003E7EA3"/>
    <w:rsid w:val="003F004B"/>
    <w:rsid w:val="003F0E23"/>
    <w:rsid w:val="003F255A"/>
    <w:rsid w:val="003F2EC5"/>
    <w:rsid w:val="003F4B05"/>
    <w:rsid w:val="003F584E"/>
    <w:rsid w:val="003F5F5D"/>
    <w:rsid w:val="003F62AD"/>
    <w:rsid w:val="003F6C5C"/>
    <w:rsid w:val="003F733A"/>
    <w:rsid w:val="00403A3A"/>
    <w:rsid w:val="0040412F"/>
    <w:rsid w:val="004043A7"/>
    <w:rsid w:val="00407D5A"/>
    <w:rsid w:val="00410AAF"/>
    <w:rsid w:val="0041165C"/>
    <w:rsid w:val="0041219D"/>
    <w:rsid w:val="0041442C"/>
    <w:rsid w:val="00416DC1"/>
    <w:rsid w:val="00420E83"/>
    <w:rsid w:val="004213DE"/>
    <w:rsid w:val="00421ED8"/>
    <w:rsid w:val="0042258C"/>
    <w:rsid w:val="004227EF"/>
    <w:rsid w:val="00425D54"/>
    <w:rsid w:val="00426CE4"/>
    <w:rsid w:val="004334A6"/>
    <w:rsid w:val="00433EE9"/>
    <w:rsid w:val="0043401E"/>
    <w:rsid w:val="00437FAE"/>
    <w:rsid w:val="004426CE"/>
    <w:rsid w:val="00443D5F"/>
    <w:rsid w:val="00444D72"/>
    <w:rsid w:val="00446D21"/>
    <w:rsid w:val="00447D69"/>
    <w:rsid w:val="00447F47"/>
    <w:rsid w:val="004529D1"/>
    <w:rsid w:val="004544D8"/>
    <w:rsid w:val="00455DE7"/>
    <w:rsid w:val="00456832"/>
    <w:rsid w:val="004606E9"/>
    <w:rsid w:val="004622BF"/>
    <w:rsid w:val="0046318D"/>
    <w:rsid w:val="0046471D"/>
    <w:rsid w:val="0047005B"/>
    <w:rsid w:val="0047212F"/>
    <w:rsid w:val="004730DD"/>
    <w:rsid w:val="004736FB"/>
    <w:rsid w:val="00473EF2"/>
    <w:rsid w:val="0047450C"/>
    <w:rsid w:val="00480116"/>
    <w:rsid w:val="00481332"/>
    <w:rsid w:val="004818EA"/>
    <w:rsid w:val="00486C38"/>
    <w:rsid w:val="004900D1"/>
    <w:rsid w:val="004930EF"/>
    <w:rsid w:val="00494FB8"/>
    <w:rsid w:val="0049755F"/>
    <w:rsid w:val="004A1647"/>
    <w:rsid w:val="004A2B41"/>
    <w:rsid w:val="004A2E63"/>
    <w:rsid w:val="004A3183"/>
    <w:rsid w:val="004A4C61"/>
    <w:rsid w:val="004B0112"/>
    <w:rsid w:val="004B0D04"/>
    <w:rsid w:val="004B2008"/>
    <w:rsid w:val="004B361F"/>
    <w:rsid w:val="004B4842"/>
    <w:rsid w:val="004B5DED"/>
    <w:rsid w:val="004C0564"/>
    <w:rsid w:val="004C1415"/>
    <w:rsid w:val="004C4883"/>
    <w:rsid w:val="004D01E9"/>
    <w:rsid w:val="004D03F8"/>
    <w:rsid w:val="004D1553"/>
    <w:rsid w:val="004D1577"/>
    <w:rsid w:val="004D328D"/>
    <w:rsid w:val="004D45DB"/>
    <w:rsid w:val="004D6E60"/>
    <w:rsid w:val="004E7557"/>
    <w:rsid w:val="004F1565"/>
    <w:rsid w:val="004F2597"/>
    <w:rsid w:val="004F539F"/>
    <w:rsid w:val="004F5D80"/>
    <w:rsid w:val="004F7E43"/>
    <w:rsid w:val="0050097D"/>
    <w:rsid w:val="00501776"/>
    <w:rsid w:val="00501A26"/>
    <w:rsid w:val="00501F34"/>
    <w:rsid w:val="0050262D"/>
    <w:rsid w:val="00504FF0"/>
    <w:rsid w:val="00506A85"/>
    <w:rsid w:val="005111C4"/>
    <w:rsid w:val="00521894"/>
    <w:rsid w:val="00524B3D"/>
    <w:rsid w:val="00537443"/>
    <w:rsid w:val="00541B58"/>
    <w:rsid w:val="005432EC"/>
    <w:rsid w:val="0054436C"/>
    <w:rsid w:val="00544663"/>
    <w:rsid w:val="00545D99"/>
    <w:rsid w:val="005465B2"/>
    <w:rsid w:val="00547918"/>
    <w:rsid w:val="005506EE"/>
    <w:rsid w:val="00550752"/>
    <w:rsid w:val="00553209"/>
    <w:rsid w:val="00555D9E"/>
    <w:rsid w:val="00556E15"/>
    <w:rsid w:val="00560F09"/>
    <w:rsid w:val="005654D8"/>
    <w:rsid w:val="00570A36"/>
    <w:rsid w:val="00573759"/>
    <w:rsid w:val="00573A6C"/>
    <w:rsid w:val="005747BD"/>
    <w:rsid w:val="00574DF7"/>
    <w:rsid w:val="005765F5"/>
    <w:rsid w:val="005810A4"/>
    <w:rsid w:val="005820AA"/>
    <w:rsid w:val="00584AC4"/>
    <w:rsid w:val="0058507B"/>
    <w:rsid w:val="00586024"/>
    <w:rsid w:val="005872CA"/>
    <w:rsid w:val="0059081D"/>
    <w:rsid w:val="005910A1"/>
    <w:rsid w:val="005921B5"/>
    <w:rsid w:val="00592513"/>
    <w:rsid w:val="005925E6"/>
    <w:rsid w:val="00593ADC"/>
    <w:rsid w:val="00594215"/>
    <w:rsid w:val="005A099B"/>
    <w:rsid w:val="005A6B2D"/>
    <w:rsid w:val="005B2141"/>
    <w:rsid w:val="005B39F2"/>
    <w:rsid w:val="005B42BC"/>
    <w:rsid w:val="005B42D1"/>
    <w:rsid w:val="005C0139"/>
    <w:rsid w:val="005C0CD9"/>
    <w:rsid w:val="005C1D24"/>
    <w:rsid w:val="005C27E2"/>
    <w:rsid w:val="005C47C5"/>
    <w:rsid w:val="005C4C50"/>
    <w:rsid w:val="005C69C5"/>
    <w:rsid w:val="005C749E"/>
    <w:rsid w:val="005D15AC"/>
    <w:rsid w:val="005D7C50"/>
    <w:rsid w:val="005D7F87"/>
    <w:rsid w:val="005E160B"/>
    <w:rsid w:val="005E4397"/>
    <w:rsid w:val="005E43C2"/>
    <w:rsid w:val="005E4607"/>
    <w:rsid w:val="005E4961"/>
    <w:rsid w:val="005E4E73"/>
    <w:rsid w:val="005E5751"/>
    <w:rsid w:val="005F0F19"/>
    <w:rsid w:val="005F29EA"/>
    <w:rsid w:val="005F2DB7"/>
    <w:rsid w:val="005F2E4B"/>
    <w:rsid w:val="005F2EBA"/>
    <w:rsid w:val="005F59A8"/>
    <w:rsid w:val="005F70DC"/>
    <w:rsid w:val="00601E02"/>
    <w:rsid w:val="006047D8"/>
    <w:rsid w:val="00606A65"/>
    <w:rsid w:val="0061052D"/>
    <w:rsid w:val="00614974"/>
    <w:rsid w:val="00616978"/>
    <w:rsid w:val="00622404"/>
    <w:rsid w:val="00624B30"/>
    <w:rsid w:val="006308BE"/>
    <w:rsid w:val="0063109B"/>
    <w:rsid w:val="006311CA"/>
    <w:rsid w:val="006340EF"/>
    <w:rsid w:val="00635691"/>
    <w:rsid w:val="0063686D"/>
    <w:rsid w:val="006403F3"/>
    <w:rsid w:val="00641A93"/>
    <w:rsid w:val="006424C9"/>
    <w:rsid w:val="00643104"/>
    <w:rsid w:val="00650489"/>
    <w:rsid w:val="006514E2"/>
    <w:rsid w:val="0065341B"/>
    <w:rsid w:val="00653EB4"/>
    <w:rsid w:val="006628C7"/>
    <w:rsid w:val="00667C58"/>
    <w:rsid w:val="00671DA8"/>
    <w:rsid w:val="00673F37"/>
    <w:rsid w:val="0068071B"/>
    <w:rsid w:val="00680C65"/>
    <w:rsid w:val="00680DC6"/>
    <w:rsid w:val="00682A2F"/>
    <w:rsid w:val="006849C2"/>
    <w:rsid w:val="0068629B"/>
    <w:rsid w:val="0069134F"/>
    <w:rsid w:val="00695D64"/>
    <w:rsid w:val="00696158"/>
    <w:rsid w:val="0069624A"/>
    <w:rsid w:val="00696ECC"/>
    <w:rsid w:val="006A4FD0"/>
    <w:rsid w:val="006A5B5A"/>
    <w:rsid w:val="006B08CF"/>
    <w:rsid w:val="006B0A2A"/>
    <w:rsid w:val="006B3385"/>
    <w:rsid w:val="006B461A"/>
    <w:rsid w:val="006B4F45"/>
    <w:rsid w:val="006B6357"/>
    <w:rsid w:val="006C0702"/>
    <w:rsid w:val="006C48FD"/>
    <w:rsid w:val="006C5693"/>
    <w:rsid w:val="006D1B06"/>
    <w:rsid w:val="006D3E22"/>
    <w:rsid w:val="006D6682"/>
    <w:rsid w:val="006E159B"/>
    <w:rsid w:val="006E513F"/>
    <w:rsid w:val="006F16DB"/>
    <w:rsid w:val="006F3210"/>
    <w:rsid w:val="006F34D9"/>
    <w:rsid w:val="006F5075"/>
    <w:rsid w:val="006F7330"/>
    <w:rsid w:val="00700340"/>
    <w:rsid w:val="007065E5"/>
    <w:rsid w:val="0070663C"/>
    <w:rsid w:val="00710342"/>
    <w:rsid w:val="00712D21"/>
    <w:rsid w:val="00720627"/>
    <w:rsid w:val="00720790"/>
    <w:rsid w:val="00722B41"/>
    <w:rsid w:val="00724072"/>
    <w:rsid w:val="00730B5D"/>
    <w:rsid w:val="00731893"/>
    <w:rsid w:val="00732DFE"/>
    <w:rsid w:val="007336B6"/>
    <w:rsid w:val="00734A88"/>
    <w:rsid w:val="00735FE3"/>
    <w:rsid w:val="00740AE8"/>
    <w:rsid w:val="00741339"/>
    <w:rsid w:val="007443D2"/>
    <w:rsid w:val="00746101"/>
    <w:rsid w:val="0074628F"/>
    <w:rsid w:val="00750FEC"/>
    <w:rsid w:val="00752DE9"/>
    <w:rsid w:val="00753484"/>
    <w:rsid w:val="007566C8"/>
    <w:rsid w:val="00760E75"/>
    <w:rsid w:val="00762E74"/>
    <w:rsid w:val="00767AF8"/>
    <w:rsid w:val="007714AA"/>
    <w:rsid w:val="00772D7C"/>
    <w:rsid w:val="0077662E"/>
    <w:rsid w:val="0078058C"/>
    <w:rsid w:val="00780919"/>
    <w:rsid w:val="00780941"/>
    <w:rsid w:val="0078363A"/>
    <w:rsid w:val="007868F4"/>
    <w:rsid w:val="00787F57"/>
    <w:rsid w:val="007906E0"/>
    <w:rsid w:val="007911A9"/>
    <w:rsid w:val="00791605"/>
    <w:rsid w:val="00792BA3"/>
    <w:rsid w:val="007A0233"/>
    <w:rsid w:val="007A10FD"/>
    <w:rsid w:val="007A1827"/>
    <w:rsid w:val="007A1E61"/>
    <w:rsid w:val="007A304B"/>
    <w:rsid w:val="007A4C4C"/>
    <w:rsid w:val="007A5409"/>
    <w:rsid w:val="007A645B"/>
    <w:rsid w:val="007B10C1"/>
    <w:rsid w:val="007B178D"/>
    <w:rsid w:val="007B18DC"/>
    <w:rsid w:val="007B270C"/>
    <w:rsid w:val="007B6D46"/>
    <w:rsid w:val="007B6D77"/>
    <w:rsid w:val="007C25B8"/>
    <w:rsid w:val="007C3061"/>
    <w:rsid w:val="007C3661"/>
    <w:rsid w:val="007C36AB"/>
    <w:rsid w:val="007C4C05"/>
    <w:rsid w:val="007C4E21"/>
    <w:rsid w:val="007D2D04"/>
    <w:rsid w:val="007D48E8"/>
    <w:rsid w:val="007E0254"/>
    <w:rsid w:val="007E0B6F"/>
    <w:rsid w:val="007E1196"/>
    <w:rsid w:val="007E293D"/>
    <w:rsid w:val="007E4ECD"/>
    <w:rsid w:val="007E7C1C"/>
    <w:rsid w:val="007F0E24"/>
    <w:rsid w:val="007F19D7"/>
    <w:rsid w:val="007F4160"/>
    <w:rsid w:val="007F438A"/>
    <w:rsid w:val="007F4B9F"/>
    <w:rsid w:val="008004FC"/>
    <w:rsid w:val="00801957"/>
    <w:rsid w:val="00804F8D"/>
    <w:rsid w:val="00810AA0"/>
    <w:rsid w:val="00816E40"/>
    <w:rsid w:val="00817392"/>
    <w:rsid w:val="008259B7"/>
    <w:rsid w:val="008305C4"/>
    <w:rsid w:val="00831406"/>
    <w:rsid w:val="00832EFE"/>
    <w:rsid w:val="00835B7A"/>
    <w:rsid w:val="0083781E"/>
    <w:rsid w:val="0084379E"/>
    <w:rsid w:val="00843E03"/>
    <w:rsid w:val="00845823"/>
    <w:rsid w:val="00850DF2"/>
    <w:rsid w:val="00851DB5"/>
    <w:rsid w:val="0085381A"/>
    <w:rsid w:val="0085507C"/>
    <w:rsid w:val="00856280"/>
    <w:rsid w:val="00856E01"/>
    <w:rsid w:val="00857720"/>
    <w:rsid w:val="00861051"/>
    <w:rsid w:val="008711DD"/>
    <w:rsid w:val="00871BE6"/>
    <w:rsid w:val="00873042"/>
    <w:rsid w:val="00874E3A"/>
    <w:rsid w:val="008756F6"/>
    <w:rsid w:val="008858F2"/>
    <w:rsid w:val="008865F7"/>
    <w:rsid w:val="008869F7"/>
    <w:rsid w:val="008876FB"/>
    <w:rsid w:val="00892A78"/>
    <w:rsid w:val="00895A75"/>
    <w:rsid w:val="00897402"/>
    <w:rsid w:val="008A076C"/>
    <w:rsid w:val="008A203D"/>
    <w:rsid w:val="008A3D90"/>
    <w:rsid w:val="008A47BF"/>
    <w:rsid w:val="008A581A"/>
    <w:rsid w:val="008A5E8C"/>
    <w:rsid w:val="008B0D06"/>
    <w:rsid w:val="008B111A"/>
    <w:rsid w:val="008B19A7"/>
    <w:rsid w:val="008B19CB"/>
    <w:rsid w:val="008B24F6"/>
    <w:rsid w:val="008B2768"/>
    <w:rsid w:val="008B3784"/>
    <w:rsid w:val="008B6B6D"/>
    <w:rsid w:val="008C271D"/>
    <w:rsid w:val="008C416C"/>
    <w:rsid w:val="008C6556"/>
    <w:rsid w:val="008C7C4A"/>
    <w:rsid w:val="008D0383"/>
    <w:rsid w:val="008D2543"/>
    <w:rsid w:val="008D4124"/>
    <w:rsid w:val="008D4DA4"/>
    <w:rsid w:val="008D571E"/>
    <w:rsid w:val="008D5941"/>
    <w:rsid w:val="008E0833"/>
    <w:rsid w:val="008E143E"/>
    <w:rsid w:val="008E1875"/>
    <w:rsid w:val="008E397D"/>
    <w:rsid w:val="008E57BD"/>
    <w:rsid w:val="008E6D31"/>
    <w:rsid w:val="008E73E6"/>
    <w:rsid w:val="008E7BE2"/>
    <w:rsid w:val="008F1114"/>
    <w:rsid w:val="008F3382"/>
    <w:rsid w:val="008F77F6"/>
    <w:rsid w:val="009021EA"/>
    <w:rsid w:val="00906BE4"/>
    <w:rsid w:val="00910B1F"/>
    <w:rsid w:val="009111E6"/>
    <w:rsid w:val="00912F0C"/>
    <w:rsid w:val="0091677A"/>
    <w:rsid w:val="00916D26"/>
    <w:rsid w:val="00917C12"/>
    <w:rsid w:val="00920A07"/>
    <w:rsid w:val="00921F88"/>
    <w:rsid w:val="009224F3"/>
    <w:rsid w:val="0093210F"/>
    <w:rsid w:val="00932B99"/>
    <w:rsid w:val="00933363"/>
    <w:rsid w:val="00933786"/>
    <w:rsid w:val="009406BB"/>
    <w:rsid w:val="009413E8"/>
    <w:rsid w:val="00942FFE"/>
    <w:rsid w:val="00943393"/>
    <w:rsid w:val="00943537"/>
    <w:rsid w:val="00944EA3"/>
    <w:rsid w:val="009457B1"/>
    <w:rsid w:val="009504AD"/>
    <w:rsid w:val="0095154A"/>
    <w:rsid w:val="009515BB"/>
    <w:rsid w:val="009520BB"/>
    <w:rsid w:val="009527EF"/>
    <w:rsid w:val="0095292D"/>
    <w:rsid w:val="0095476B"/>
    <w:rsid w:val="009561E5"/>
    <w:rsid w:val="00957C24"/>
    <w:rsid w:val="00960BE7"/>
    <w:rsid w:val="00964272"/>
    <w:rsid w:val="00966678"/>
    <w:rsid w:val="00970300"/>
    <w:rsid w:val="00971DB1"/>
    <w:rsid w:val="0097419F"/>
    <w:rsid w:val="009758E5"/>
    <w:rsid w:val="0098378B"/>
    <w:rsid w:val="0098461C"/>
    <w:rsid w:val="009867C6"/>
    <w:rsid w:val="00991551"/>
    <w:rsid w:val="00991B8D"/>
    <w:rsid w:val="009926B9"/>
    <w:rsid w:val="009A168D"/>
    <w:rsid w:val="009B302C"/>
    <w:rsid w:val="009B5EFA"/>
    <w:rsid w:val="009B65FE"/>
    <w:rsid w:val="009C115A"/>
    <w:rsid w:val="009C32C7"/>
    <w:rsid w:val="009C7518"/>
    <w:rsid w:val="009D0590"/>
    <w:rsid w:val="009D0A50"/>
    <w:rsid w:val="009D1FDA"/>
    <w:rsid w:val="009D2D79"/>
    <w:rsid w:val="009D3C76"/>
    <w:rsid w:val="009D3F45"/>
    <w:rsid w:val="009E054C"/>
    <w:rsid w:val="009E0F3E"/>
    <w:rsid w:val="009E1D0D"/>
    <w:rsid w:val="009E1F19"/>
    <w:rsid w:val="009E2AF8"/>
    <w:rsid w:val="009E51AD"/>
    <w:rsid w:val="009F119A"/>
    <w:rsid w:val="009F1299"/>
    <w:rsid w:val="009F1B63"/>
    <w:rsid w:val="009F3B71"/>
    <w:rsid w:val="009F50D3"/>
    <w:rsid w:val="009F60FC"/>
    <w:rsid w:val="009F76E9"/>
    <w:rsid w:val="00A00ACC"/>
    <w:rsid w:val="00A0212E"/>
    <w:rsid w:val="00A03AE9"/>
    <w:rsid w:val="00A045C9"/>
    <w:rsid w:val="00A0521C"/>
    <w:rsid w:val="00A07060"/>
    <w:rsid w:val="00A07A86"/>
    <w:rsid w:val="00A07CF8"/>
    <w:rsid w:val="00A07DA5"/>
    <w:rsid w:val="00A07E58"/>
    <w:rsid w:val="00A139E8"/>
    <w:rsid w:val="00A1434B"/>
    <w:rsid w:val="00A20F17"/>
    <w:rsid w:val="00A2250B"/>
    <w:rsid w:val="00A23268"/>
    <w:rsid w:val="00A238B5"/>
    <w:rsid w:val="00A23E77"/>
    <w:rsid w:val="00A24977"/>
    <w:rsid w:val="00A2609A"/>
    <w:rsid w:val="00A2623A"/>
    <w:rsid w:val="00A27DD1"/>
    <w:rsid w:val="00A32DC9"/>
    <w:rsid w:val="00A33138"/>
    <w:rsid w:val="00A35EB6"/>
    <w:rsid w:val="00A4091D"/>
    <w:rsid w:val="00A41F79"/>
    <w:rsid w:val="00A42026"/>
    <w:rsid w:val="00A45F19"/>
    <w:rsid w:val="00A50988"/>
    <w:rsid w:val="00A5172A"/>
    <w:rsid w:val="00A51874"/>
    <w:rsid w:val="00A52E3D"/>
    <w:rsid w:val="00A53FE4"/>
    <w:rsid w:val="00A5408F"/>
    <w:rsid w:val="00A55B3A"/>
    <w:rsid w:val="00A600B0"/>
    <w:rsid w:val="00A62535"/>
    <w:rsid w:val="00A62CCD"/>
    <w:rsid w:val="00A62CEE"/>
    <w:rsid w:val="00A63760"/>
    <w:rsid w:val="00A64CE0"/>
    <w:rsid w:val="00A651ED"/>
    <w:rsid w:val="00A7077F"/>
    <w:rsid w:val="00A70C58"/>
    <w:rsid w:val="00A7108C"/>
    <w:rsid w:val="00A71F63"/>
    <w:rsid w:val="00A72324"/>
    <w:rsid w:val="00A72DE7"/>
    <w:rsid w:val="00A75DCA"/>
    <w:rsid w:val="00A85329"/>
    <w:rsid w:val="00A855F6"/>
    <w:rsid w:val="00A85EC4"/>
    <w:rsid w:val="00A87851"/>
    <w:rsid w:val="00A87F13"/>
    <w:rsid w:val="00A93EDC"/>
    <w:rsid w:val="00A956CC"/>
    <w:rsid w:val="00A95A08"/>
    <w:rsid w:val="00A9684D"/>
    <w:rsid w:val="00A96BB1"/>
    <w:rsid w:val="00AA0833"/>
    <w:rsid w:val="00AA1B72"/>
    <w:rsid w:val="00AA41FE"/>
    <w:rsid w:val="00AA6345"/>
    <w:rsid w:val="00AA6A69"/>
    <w:rsid w:val="00AB1EFD"/>
    <w:rsid w:val="00AB307C"/>
    <w:rsid w:val="00AB33A7"/>
    <w:rsid w:val="00AB3834"/>
    <w:rsid w:val="00AB3E49"/>
    <w:rsid w:val="00AB4586"/>
    <w:rsid w:val="00AB6ED8"/>
    <w:rsid w:val="00AC278B"/>
    <w:rsid w:val="00AC5502"/>
    <w:rsid w:val="00AC5DFC"/>
    <w:rsid w:val="00AC7236"/>
    <w:rsid w:val="00AD129F"/>
    <w:rsid w:val="00AD1545"/>
    <w:rsid w:val="00AD1A38"/>
    <w:rsid w:val="00AD1B74"/>
    <w:rsid w:val="00AD3B75"/>
    <w:rsid w:val="00AD5458"/>
    <w:rsid w:val="00AD709D"/>
    <w:rsid w:val="00AE4A6C"/>
    <w:rsid w:val="00AE5A06"/>
    <w:rsid w:val="00AE7471"/>
    <w:rsid w:val="00AE7A1F"/>
    <w:rsid w:val="00AF0F25"/>
    <w:rsid w:val="00AF1206"/>
    <w:rsid w:val="00AF1CAE"/>
    <w:rsid w:val="00AF2281"/>
    <w:rsid w:val="00AF4815"/>
    <w:rsid w:val="00AF6ADE"/>
    <w:rsid w:val="00AF70B7"/>
    <w:rsid w:val="00B01640"/>
    <w:rsid w:val="00B04708"/>
    <w:rsid w:val="00B11580"/>
    <w:rsid w:val="00B12CC7"/>
    <w:rsid w:val="00B13C0C"/>
    <w:rsid w:val="00B13F1C"/>
    <w:rsid w:val="00B13F46"/>
    <w:rsid w:val="00B142E6"/>
    <w:rsid w:val="00B16976"/>
    <w:rsid w:val="00B201D3"/>
    <w:rsid w:val="00B2120B"/>
    <w:rsid w:val="00B24EAB"/>
    <w:rsid w:val="00B25B1E"/>
    <w:rsid w:val="00B26B43"/>
    <w:rsid w:val="00B3036E"/>
    <w:rsid w:val="00B3055C"/>
    <w:rsid w:val="00B32310"/>
    <w:rsid w:val="00B33F0F"/>
    <w:rsid w:val="00B3568B"/>
    <w:rsid w:val="00B36B15"/>
    <w:rsid w:val="00B36C42"/>
    <w:rsid w:val="00B37A2A"/>
    <w:rsid w:val="00B37A6F"/>
    <w:rsid w:val="00B41629"/>
    <w:rsid w:val="00B43161"/>
    <w:rsid w:val="00B45689"/>
    <w:rsid w:val="00B54BE5"/>
    <w:rsid w:val="00B54D61"/>
    <w:rsid w:val="00B60AD2"/>
    <w:rsid w:val="00B66469"/>
    <w:rsid w:val="00B67DBD"/>
    <w:rsid w:val="00B71C13"/>
    <w:rsid w:val="00B71E63"/>
    <w:rsid w:val="00B72020"/>
    <w:rsid w:val="00B75636"/>
    <w:rsid w:val="00B769E9"/>
    <w:rsid w:val="00B776E5"/>
    <w:rsid w:val="00B81941"/>
    <w:rsid w:val="00B85B84"/>
    <w:rsid w:val="00B86F23"/>
    <w:rsid w:val="00B873F9"/>
    <w:rsid w:val="00B909F6"/>
    <w:rsid w:val="00B9243E"/>
    <w:rsid w:val="00B92B63"/>
    <w:rsid w:val="00B96849"/>
    <w:rsid w:val="00BA0320"/>
    <w:rsid w:val="00BA0452"/>
    <w:rsid w:val="00BA2505"/>
    <w:rsid w:val="00BA3F68"/>
    <w:rsid w:val="00BA68EA"/>
    <w:rsid w:val="00BA6C05"/>
    <w:rsid w:val="00BA742F"/>
    <w:rsid w:val="00BB12B7"/>
    <w:rsid w:val="00BB381B"/>
    <w:rsid w:val="00BB5806"/>
    <w:rsid w:val="00BB70CC"/>
    <w:rsid w:val="00BC137C"/>
    <w:rsid w:val="00BC1F20"/>
    <w:rsid w:val="00BC4B41"/>
    <w:rsid w:val="00BD1070"/>
    <w:rsid w:val="00BD2C08"/>
    <w:rsid w:val="00BD331D"/>
    <w:rsid w:val="00BE21E7"/>
    <w:rsid w:val="00BE2C43"/>
    <w:rsid w:val="00BE3959"/>
    <w:rsid w:val="00BE55CB"/>
    <w:rsid w:val="00BF014C"/>
    <w:rsid w:val="00BF3EEE"/>
    <w:rsid w:val="00C0193B"/>
    <w:rsid w:val="00C021B3"/>
    <w:rsid w:val="00C0297D"/>
    <w:rsid w:val="00C02D34"/>
    <w:rsid w:val="00C03C57"/>
    <w:rsid w:val="00C0670F"/>
    <w:rsid w:val="00C07578"/>
    <w:rsid w:val="00C0757C"/>
    <w:rsid w:val="00C076CD"/>
    <w:rsid w:val="00C11A9B"/>
    <w:rsid w:val="00C12A14"/>
    <w:rsid w:val="00C157AA"/>
    <w:rsid w:val="00C27E4D"/>
    <w:rsid w:val="00C30DA4"/>
    <w:rsid w:val="00C31F9C"/>
    <w:rsid w:val="00C33097"/>
    <w:rsid w:val="00C34CE7"/>
    <w:rsid w:val="00C3713A"/>
    <w:rsid w:val="00C376B2"/>
    <w:rsid w:val="00C40F34"/>
    <w:rsid w:val="00C41933"/>
    <w:rsid w:val="00C42797"/>
    <w:rsid w:val="00C43FD3"/>
    <w:rsid w:val="00C4443F"/>
    <w:rsid w:val="00C454E2"/>
    <w:rsid w:val="00C455AC"/>
    <w:rsid w:val="00C5382A"/>
    <w:rsid w:val="00C54867"/>
    <w:rsid w:val="00C55D99"/>
    <w:rsid w:val="00C5658B"/>
    <w:rsid w:val="00C601FD"/>
    <w:rsid w:val="00C61B50"/>
    <w:rsid w:val="00C61B7A"/>
    <w:rsid w:val="00C654CC"/>
    <w:rsid w:val="00C65C6F"/>
    <w:rsid w:val="00C7435E"/>
    <w:rsid w:val="00C75A67"/>
    <w:rsid w:val="00C768F6"/>
    <w:rsid w:val="00C778AF"/>
    <w:rsid w:val="00C77DE0"/>
    <w:rsid w:val="00C808E3"/>
    <w:rsid w:val="00C831B3"/>
    <w:rsid w:val="00C83E54"/>
    <w:rsid w:val="00C843ED"/>
    <w:rsid w:val="00C858A5"/>
    <w:rsid w:val="00C858E5"/>
    <w:rsid w:val="00C859E6"/>
    <w:rsid w:val="00C85AEF"/>
    <w:rsid w:val="00C91406"/>
    <w:rsid w:val="00C9263D"/>
    <w:rsid w:val="00C92C8B"/>
    <w:rsid w:val="00C92DCD"/>
    <w:rsid w:val="00C94CC4"/>
    <w:rsid w:val="00C94F66"/>
    <w:rsid w:val="00C96B46"/>
    <w:rsid w:val="00CA0276"/>
    <w:rsid w:val="00CA0320"/>
    <w:rsid w:val="00CA0B52"/>
    <w:rsid w:val="00CA15A4"/>
    <w:rsid w:val="00CA2D0A"/>
    <w:rsid w:val="00CA44DF"/>
    <w:rsid w:val="00CA713E"/>
    <w:rsid w:val="00CA7313"/>
    <w:rsid w:val="00CA74F2"/>
    <w:rsid w:val="00CB2433"/>
    <w:rsid w:val="00CB4CAA"/>
    <w:rsid w:val="00CB4D9D"/>
    <w:rsid w:val="00CB55ED"/>
    <w:rsid w:val="00CB6958"/>
    <w:rsid w:val="00CB6E5C"/>
    <w:rsid w:val="00CC0B2F"/>
    <w:rsid w:val="00CC1377"/>
    <w:rsid w:val="00CC2F17"/>
    <w:rsid w:val="00CC33B2"/>
    <w:rsid w:val="00CC370F"/>
    <w:rsid w:val="00CC652C"/>
    <w:rsid w:val="00CC683B"/>
    <w:rsid w:val="00CC6D5B"/>
    <w:rsid w:val="00CC7509"/>
    <w:rsid w:val="00CD0C85"/>
    <w:rsid w:val="00CD2FE3"/>
    <w:rsid w:val="00CD6E70"/>
    <w:rsid w:val="00CE20EC"/>
    <w:rsid w:val="00CE2624"/>
    <w:rsid w:val="00CE2978"/>
    <w:rsid w:val="00CE5B82"/>
    <w:rsid w:val="00CE713B"/>
    <w:rsid w:val="00CF0185"/>
    <w:rsid w:val="00CF0431"/>
    <w:rsid w:val="00CF2648"/>
    <w:rsid w:val="00CF28D4"/>
    <w:rsid w:val="00CF2F9F"/>
    <w:rsid w:val="00CF5287"/>
    <w:rsid w:val="00CF547B"/>
    <w:rsid w:val="00D02E32"/>
    <w:rsid w:val="00D03B61"/>
    <w:rsid w:val="00D145C1"/>
    <w:rsid w:val="00D1522E"/>
    <w:rsid w:val="00D162F1"/>
    <w:rsid w:val="00D16BD2"/>
    <w:rsid w:val="00D23214"/>
    <w:rsid w:val="00D24A46"/>
    <w:rsid w:val="00D26A33"/>
    <w:rsid w:val="00D278E9"/>
    <w:rsid w:val="00D309AF"/>
    <w:rsid w:val="00D322E7"/>
    <w:rsid w:val="00D34CFA"/>
    <w:rsid w:val="00D3555C"/>
    <w:rsid w:val="00D377DA"/>
    <w:rsid w:val="00D40BD8"/>
    <w:rsid w:val="00D41512"/>
    <w:rsid w:val="00D41CC2"/>
    <w:rsid w:val="00D41E14"/>
    <w:rsid w:val="00D42833"/>
    <w:rsid w:val="00D455BE"/>
    <w:rsid w:val="00D46DEB"/>
    <w:rsid w:val="00D477A6"/>
    <w:rsid w:val="00D50282"/>
    <w:rsid w:val="00D52017"/>
    <w:rsid w:val="00D52418"/>
    <w:rsid w:val="00D529B9"/>
    <w:rsid w:val="00D5450B"/>
    <w:rsid w:val="00D57387"/>
    <w:rsid w:val="00D60411"/>
    <w:rsid w:val="00D627BD"/>
    <w:rsid w:val="00D63151"/>
    <w:rsid w:val="00D63849"/>
    <w:rsid w:val="00D67CE8"/>
    <w:rsid w:val="00D737C5"/>
    <w:rsid w:val="00D74A13"/>
    <w:rsid w:val="00D76AC0"/>
    <w:rsid w:val="00D76ED1"/>
    <w:rsid w:val="00D80C39"/>
    <w:rsid w:val="00D82FF5"/>
    <w:rsid w:val="00D86BE0"/>
    <w:rsid w:val="00D87DCE"/>
    <w:rsid w:val="00DA09C6"/>
    <w:rsid w:val="00DA43AA"/>
    <w:rsid w:val="00DA579F"/>
    <w:rsid w:val="00DA5D0D"/>
    <w:rsid w:val="00DA7753"/>
    <w:rsid w:val="00DB0443"/>
    <w:rsid w:val="00DB214F"/>
    <w:rsid w:val="00DB398F"/>
    <w:rsid w:val="00DC12E2"/>
    <w:rsid w:val="00DC25E3"/>
    <w:rsid w:val="00DC3453"/>
    <w:rsid w:val="00DC37D7"/>
    <w:rsid w:val="00DC5FE9"/>
    <w:rsid w:val="00DD0263"/>
    <w:rsid w:val="00DD16C4"/>
    <w:rsid w:val="00DD296A"/>
    <w:rsid w:val="00DD2F51"/>
    <w:rsid w:val="00DD5AD7"/>
    <w:rsid w:val="00DD603C"/>
    <w:rsid w:val="00DE149E"/>
    <w:rsid w:val="00DE16A0"/>
    <w:rsid w:val="00DE2739"/>
    <w:rsid w:val="00DE3487"/>
    <w:rsid w:val="00DE3852"/>
    <w:rsid w:val="00DE5487"/>
    <w:rsid w:val="00DE5E92"/>
    <w:rsid w:val="00DF0492"/>
    <w:rsid w:val="00DF0DEC"/>
    <w:rsid w:val="00DF33F8"/>
    <w:rsid w:val="00E01774"/>
    <w:rsid w:val="00E01EE3"/>
    <w:rsid w:val="00E03A2F"/>
    <w:rsid w:val="00E047BB"/>
    <w:rsid w:val="00E100C5"/>
    <w:rsid w:val="00E10B8B"/>
    <w:rsid w:val="00E10CA0"/>
    <w:rsid w:val="00E118BA"/>
    <w:rsid w:val="00E1309A"/>
    <w:rsid w:val="00E13439"/>
    <w:rsid w:val="00E13D89"/>
    <w:rsid w:val="00E16EFF"/>
    <w:rsid w:val="00E179B8"/>
    <w:rsid w:val="00E27120"/>
    <w:rsid w:val="00E32B32"/>
    <w:rsid w:val="00E34959"/>
    <w:rsid w:val="00E358CC"/>
    <w:rsid w:val="00E3795A"/>
    <w:rsid w:val="00E4031F"/>
    <w:rsid w:val="00E40E5A"/>
    <w:rsid w:val="00E4336E"/>
    <w:rsid w:val="00E44842"/>
    <w:rsid w:val="00E44CDC"/>
    <w:rsid w:val="00E50494"/>
    <w:rsid w:val="00E50F5F"/>
    <w:rsid w:val="00E52141"/>
    <w:rsid w:val="00E53558"/>
    <w:rsid w:val="00E5391C"/>
    <w:rsid w:val="00E60969"/>
    <w:rsid w:val="00E61231"/>
    <w:rsid w:val="00E62B5D"/>
    <w:rsid w:val="00E63066"/>
    <w:rsid w:val="00E70519"/>
    <w:rsid w:val="00E70614"/>
    <w:rsid w:val="00E70BBD"/>
    <w:rsid w:val="00E74B1F"/>
    <w:rsid w:val="00E74D0F"/>
    <w:rsid w:val="00E75212"/>
    <w:rsid w:val="00E7665E"/>
    <w:rsid w:val="00E80800"/>
    <w:rsid w:val="00E811B4"/>
    <w:rsid w:val="00E82464"/>
    <w:rsid w:val="00E82AA9"/>
    <w:rsid w:val="00E82C93"/>
    <w:rsid w:val="00E83FA8"/>
    <w:rsid w:val="00E87F8C"/>
    <w:rsid w:val="00E90863"/>
    <w:rsid w:val="00E90B62"/>
    <w:rsid w:val="00E90F18"/>
    <w:rsid w:val="00E9303E"/>
    <w:rsid w:val="00E93E53"/>
    <w:rsid w:val="00E94BDA"/>
    <w:rsid w:val="00E97F44"/>
    <w:rsid w:val="00EA2070"/>
    <w:rsid w:val="00EA5244"/>
    <w:rsid w:val="00EA5B5A"/>
    <w:rsid w:val="00EA6324"/>
    <w:rsid w:val="00EA65F3"/>
    <w:rsid w:val="00EA7108"/>
    <w:rsid w:val="00EB39FB"/>
    <w:rsid w:val="00EB421D"/>
    <w:rsid w:val="00EC1576"/>
    <w:rsid w:val="00EC1ADE"/>
    <w:rsid w:val="00EC30CA"/>
    <w:rsid w:val="00EC4F6C"/>
    <w:rsid w:val="00EC6B22"/>
    <w:rsid w:val="00ED096A"/>
    <w:rsid w:val="00ED1337"/>
    <w:rsid w:val="00ED1365"/>
    <w:rsid w:val="00ED3CD3"/>
    <w:rsid w:val="00ED4BA5"/>
    <w:rsid w:val="00ED54B2"/>
    <w:rsid w:val="00ED648A"/>
    <w:rsid w:val="00EE0571"/>
    <w:rsid w:val="00EE20AD"/>
    <w:rsid w:val="00EE443D"/>
    <w:rsid w:val="00EE6AAE"/>
    <w:rsid w:val="00EF478D"/>
    <w:rsid w:val="00F00D97"/>
    <w:rsid w:val="00F01234"/>
    <w:rsid w:val="00F0670F"/>
    <w:rsid w:val="00F13C94"/>
    <w:rsid w:val="00F173F1"/>
    <w:rsid w:val="00F17AC4"/>
    <w:rsid w:val="00F20CD4"/>
    <w:rsid w:val="00F20E39"/>
    <w:rsid w:val="00F22BEB"/>
    <w:rsid w:val="00F257C0"/>
    <w:rsid w:val="00F26506"/>
    <w:rsid w:val="00F26778"/>
    <w:rsid w:val="00F36208"/>
    <w:rsid w:val="00F407FC"/>
    <w:rsid w:val="00F4221D"/>
    <w:rsid w:val="00F42E25"/>
    <w:rsid w:val="00F44668"/>
    <w:rsid w:val="00F50C7E"/>
    <w:rsid w:val="00F5104A"/>
    <w:rsid w:val="00F5213C"/>
    <w:rsid w:val="00F54A73"/>
    <w:rsid w:val="00F565FD"/>
    <w:rsid w:val="00F61BAD"/>
    <w:rsid w:val="00F644BD"/>
    <w:rsid w:val="00F65144"/>
    <w:rsid w:val="00F659EA"/>
    <w:rsid w:val="00F66A89"/>
    <w:rsid w:val="00F73194"/>
    <w:rsid w:val="00F74660"/>
    <w:rsid w:val="00F759AD"/>
    <w:rsid w:val="00F764A7"/>
    <w:rsid w:val="00F775AD"/>
    <w:rsid w:val="00F80D1A"/>
    <w:rsid w:val="00F8101A"/>
    <w:rsid w:val="00F8568E"/>
    <w:rsid w:val="00F85F64"/>
    <w:rsid w:val="00F9208C"/>
    <w:rsid w:val="00F9369C"/>
    <w:rsid w:val="00F95229"/>
    <w:rsid w:val="00F97069"/>
    <w:rsid w:val="00F976F7"/>
    <w:rsid w:val="00FA036F"/>
    <w:rsid w:val="00FA05CD"/>
    <w:rsid w:val="00FA6324"/>
    <w:rsid w:val="00FA7E22"/>
    <w:rsid w:val="00FB412D"/>
    <w:rsid w:val="00FB4178"/>
    <w:rsid w:val="00FB513E"/>
    <w:rsid w:val="00FB5702"/>
    <w:rsid w:val="00FC3AB9"/>
    <w:rsid w:val="00FD0261"/>
    <w:rsid w:val="00FD05D2"/>
    <w:rsid w:val="00FD0F31"/>
    <w:rsid w:val="00FD4AEB"/>
    <w:rsid w:val="00FD506B"/>
    <w:rsid w:val="00FD5BA2"/>
    <w:rsid w:val="00FD7938"/>
    <w:rsid w:val="00FE4EF9"/>
    <w:rsid w:val="00FE5AC9"/>
    <w:rsid w:val="00FE6F90"/>
    <w:rsid w:val="00FE7EA6"/>
    <w:rsid w:val="00FF5664"/>
    <w:rsid w:val="00FF5974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8E6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3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,Conclusion de partie,_Odstavec se seznamem,List Paragraph (Czech Tourism)"/>
    <w:basedOn w:val="Normln"/>
    <w:link w:val="OdstavecseseznamemChar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"/>
    <w:link w:val="Odstavecseseznamem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CD4"/>
    <w:rPr>
      <w:color w:val="800080" w:themeColor="followedHyperlink"/>
      <w:u w:val="single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C157AA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C15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Footnote symbol,Times 10 Point,Exposant 3 Point"/>
    <w:basedOn w:val="Standardnpsmoodstavce"/>
    <w:uiPriority w:val="99"/>
    <w:semiHidden/>
    <w:unhideWhenUsed/>
    <w:rsid w:val="00C157AA"/>
    <w:rPr>
      <w:vertAlign w:val="superscript"/>
    </w:rPr>
  </w:style>
  <w:style w:type="character" w:styleId="Siln">
    <w:name w:val="Strong"/>
    <w:basedOn w:val="Standardnpsmoodstavce"/>
    <w:uiPriority w:val="22"/>
    <w:qFormat/>
    <w:rsid w:val="0031511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561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561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61E5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tylSodrkami">
    <w:name w:val="Styl S odrážkami"/>
    <w:rsid w:val="009561E5"/>
    <w:pPr>
      <w:numPr>
        <w:numId w:val="36"/>
      </w:numPr>
    </w:pPr>
  </w:style>
  <w:style w:type="paragraph" w:customStyle="1" w:styleId="Tlotextu">
    <w:name w:val="Tělo textu"/>
    <w:basedOn w:val="Normln"/>
    <w:uiPriority w:val="99"/>
    <w:rsid w:val="00C601F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paragraph" w:customStyle="1" w:styleId="CharCharCharCharCharCharCharCharCharCharCharChar">
    <w:name w:val="Char Char Char Char Char Char Char Char Char Char Char Char"/>
    <w:basedOn w:val="Normln"/>
    <w:rsid w:val="001242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nCharCharCharChar">
    <w:name w:val="Běžný Char Char Char Char"/>
    <w:basedOn w:val="Normln"/>
    <w:link w:val="BnCharCharCharCharChar"/>
    <w:rsid w:val="00C83E54"/>
    <w:pPr>
      <w:spacing w:before="120" w:after="120"/>
      <w:ind w:firstLine="340"/>
      <w:jc w:val="both"/>
    </w:pPr>
    <w:rPr>
      <w:rFonts w:eastAsia="Batang"/>
    </w:rPr>
  </w:style>
  <w:style w:type="character" w:customStyle="1" w:styleId="BnCharCharCharCharChar">
    <w:name w:val="Běžný Char Char Char Char Char"/>
    <w:link w:val="BnCharCharCharChar"/>
    <w:rsid w:val="00C83E54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30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30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CharCharCharCharCharCharCharCharCharChar0">
    <w:name w:val="Char Char Char Char Char Char Char Char Char Char Char Char"/>
    <w:basedOn w:val="Normln"/>
    <w:rsid w:val="0000704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yl1Char">
    <w:name w:val="Styl   1. Char"/>
    <w:link w:val="Styl1"/>
    <w:locked/>
    <w:rsid w:val="0002249D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02249D"/>
    <w:pPr>
      <w:numPr>
        <w:numId w:val="45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41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1052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1052D"/>
    <w:rPr>
      <w:rFonts w:ascii="Calibri" w:hAnsi="Calibri"/>
      <w:szCs w:val="21"/>
    </w:rPr>
  </w:style>
  <w:style w:type="paragraph" w:styleId="Bezmezer">
    <w:name w:val="No Spacing"/>
    <w:uiPriority w:val="1"/>
    <w:qFormat/>
    <w:rsid w:val="004736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4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DD2A-9DE7-4758-A0AD-B0355403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990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2024-04-04T13:14:00Z</dcterms:created>
  <dcterms:modified xsi:type="dcterms:W3CDTF">2024-04-04T15:14:00Z</dcterms:modified>
</cp:coreProperties>
</file>